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4" w:rsidRPr="00DE2BC4" w:rsidRDefault="007353B6" w:rsidP="00DE2BC4">
      <w:pPr>
        <w:pStyle w:val="1"/>
        <w:shd w:val="clear" w:color="auto" w:fill="FFFFFF"/>
        <w:spacing w:before="0" w:beforeAutospacing="0" w:after="0" w:afterAutospacing="0"/>
        <w:rPr>
          <w:rFonts w:ascii="Georgia" w:hAnsi="Georgia" w:cs="Arial"/>
          <w:b w:val="0"/>
          <w:bCs w:val="0"/>
          <w:i/>
          <w:iCs/>
          <w:color w:val="414042"/>
          <w:sz w:val="29"/>
          <w:szCs w:val="29"/>
        </w:rPr>
      </w:pPr>
      <w:r w:rsidRPr="007353B6">
        <w:rPr>
          <w:rFonts w:ascii="Arial" w:hAnsi="Arial" w:cs="Arial"/>
          <w:color w:val="333132"/>
          <w:sz w:val="18"/>
          <w:szCs w:val="18"/>
        </w:rPr>
        <w:br/>
      </w:r>
      <w:bookmarkStart w:id="0" w:name="_GoBack"/>
      <w:r w:rsidR="00DE2BC4" w:rsidRPr="00DE2BC4">
        <w:rPr>
          <w:rFonts w:ascii="Georgia" w:hAnsi="Georgia" w:cs="Arial"/>
          <w:b w:val="0"/>
          <w:bCs w:val="0"/>
          <w:i/>
          <w:iCs/>
          <w:color w:val="414042"/>
          <w:sz w:val="29"/>
          <w:szCs w:val="29"/>
        </w:rPr>
        <w:t>Работодатель обязан извещать каждого работника в письменной форме</w:t>
      </w:r>
    </w:p>
    <w:bookmarkEnd w:id="0"/>
    <w:p w:rsidR="00DE2BC4" w:rsidRPr="00DE2BC4" w:rsidRDefault="00DE2BC4" w:rsidP="00DE2B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DE2BC4">
        <w:rPr>
          <w:rFonts w:ascii="Arial" w:eastAsia="Times New Roman" w:hAnsi="Arial" w:cs="Arial"/>
          <w:b/>
          <w:bCs/>
          <w:color w:val="333132"/>
          <w:sz w:val="18"/>
          <w:szCs w:val="18"/>
          <w:lang w:eastAsia="ru-RU"/>
        </w:rPr>
        <w:t> </w:t>
      </w:r>
    </w:p>
    <w:p w:rsidR="00DE2BC4" w:rsidRPr="00DE2BC4" w:rsidRDefault="00DE2BC4" w:rsidP="00DE2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DE2BC4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В соответствии со ст. 136 Трудового кодекса Российской Федерации при выплате заработной платы работодатель обязан извещать в письменной форме каждого работника:</w:t>
      </w:r>
    </w:p>
    <w:p w:rsidR="00DE2BC4" w:rsidRPr="00DE2BC4" w:rsidRDefault="00DE2BC4" w:rsidP="00DE2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DE2BC4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1) о составных частях заработной платы, причитающейся ему за соответствующий период;</w:t>
      </w:r>
    </w:p>
    <w:p w:rsidR="00DE2BC4" w:rsidRPr="00DE2BC4" w:rsidRDefault="00DE2BC4" w:rsidP="00DE2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DE2BC4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2) 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DE2BC4" w:rsidRPr="00DE2BC4" w:rsidRDefault="00DE2BC4" w:rsidP="00DE2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DE2BC4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3) о размерах и об основаниях произведенных удержаний;</w:t>
      </w:r>
    </w:p>
    <w:p w:rsidR="00DE2BC4" w:rsidRPr="00DE2BC4" w:rsidRDefault="00DE2BC4" w:rsidP="00DE2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DE2BC4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4) об общей денежной сумме, подлежащей выплате.</w:t>
      </w:r>
    </w:p>
    <w:p w:rsidR="00DE2BC4" w:rsidRPr="00DE2BC4" w:rsidRDefault="00DE2BC4" w:rsidP="00DE2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DE2BC4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Как правило, документом разъясняющим работнику о соответствующих денежных начислениях по заработной плате является расчетный листок.</w:t>
      </w:r>
    </w:p>
    <w:p w:rsidR="00DE2BC4" w:rsidRPr="00DE2BC4" w:rsidRDefault="00DE2BC4" w:rsidP="00DE2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DE2BC4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Форма расчетного листка утверждается работодателем с учетом мнения представительного органа работников в порядке, установленном статьей 372 настоящего Кодекса для принятия локальных нормативных актов.</w:t>
      </w:r>
    </w:p>
    <w:p w:rsidR="00DE2BC4" w:rsidRPr="00DE2BC4" w:rsidRDefault="00DE2BC4" w:rsidP="00DE2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DE2BC4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Постановлением Госкомстата РФ от 05.01.2004 N 1 утверждены унифицированные формы первичной учетной документации по учету труда и его оплаты, среди которых формы расчетно-платежной ведомости, расчетной ведомости, платежной ведомости, журнала регистрации платежных ведомостей.</w:t>
      </w:r>
    </w:p>
    <w:p w:rsidR="00DE2BC4" w:rsidRPr="00DE2BC4" w:rsidRDefault="00DE2BC4" w:rsidP="00DE2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DE2BC4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Согласно информации Минфина России N ПЗ-10/2012 "О вступлении в силу с 1 января 2013 г. Федерального закона от 6 декабря 2011 г. N 402-ФЗ "О бухгалтерском учете" с 1 января 2013 г. формы первичных учетных документов, содержащиеся в альбомах унифицированных форм первичной учетной документации, не являются обязательными к применению. Вместе с тем обязательными к применению продолжают оставаться формы документов, используемых в качестве первичных учетных документов, установленные уполномоченными органами в соответствии и на основании других федеральных законов (например, кассовые документы).</w:t>
      </w:r>
    </w:p>
    <w:p w:rsidR="00DE2BC4" w:rsidRPr="00DE2BC4" w:rsidRDefault="00DE2BC4" w:rsidP="00DE2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DE2BC4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Таким образом, расчетно-платежные ведомости, расчетные ведомости, платежные ведомости и прочие формы первичной учетной документации по учету труда и его оплаты, утвержденные Постановлением Госкомстата РФ не являются обязательными, однако должны содержать обязательные положения и </w:t>
      </w:r>
      <w:proofErr w:type="gramStart"/>
      <w:r w:rsidRPr="00DE2BC4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реквизиты</w:t>
      </w:r>
      <w:proofErr w:type="gramEnd"/>
      <w:r w:rsidRPr="00DE2BC4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предусмотренные Трудовым Кодексом Российской Федерации и другими федеральными законам.</w:t>
      </w:r>
    </w:p>
    <w:p w:rsidR="007353B6" w:rsidRPr="007353B6" w:rsidRDefault="007353B6" w:rsidP="00DE2BC4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333132"/>
          <w:sz w:val="18"/>
          <w:szCs w:val="18"/>
        </w:rPr>
      </w:pP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C2946"/>
    <w:rsid w:val="003A78BA"/>
    <w:rsid w:val="00522B66"/>
    <w:rsid w:val="00581F7B"/>
    <w:rsid w:val="007353B6"/>
    <w:rsid w:val="00862D95"/>
    <w:rsid w:val="00876B28"/>
    <w:rsid w:val="00D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2020-12-04T07:33:00Z</dcterms:created>
  <dcterms:modified xsi:type="dcterms:W3CDTF">2020-12-04T07:33:00Z</dcterms:modified>
</cp:coreProperties>
</file>