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37" w:rsidRDefault="00A04837" w:rsidP="00A04837">
      <w:pPr>
        <w:pStyle w:val="2"/>
        <w:pBdr>
          <w:bottom w:val="single" w:sz="6" w:space="4" w:color="C0C0C0"/>
        </w:pBd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74C84"/>
          <w:sz w:val="24"/>
          <w:szCs w:val="24"/>
        </w:rPr>
      </w:pPr>
      <w:bookmarkStart w:id="0" w:name="_GoBack"/>
      <w:r>
        <w:rPr>
          <w:rFonts w:ascii="Arial" w:hAnsi="Arial" w:cs="Arial"/>
          <w:color w:val="374C84"/>
          <w:sz w:val="24"/>
          <w:szCs w:val="24"/>
        </w:rPr>
        <w:t>С 1 января 2021 года вступают в силу новые Правила пользования маломерными судами на водных объектах Российской Федерации</w:t>
      </w:r>
    </w:p>
    <w:bookmarkEnd w:id="0"/>
    <w:p w:rsidR="00A04837" w:rsidRDefault="00A04837" w:rsidP="00A04837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Приказом Министерства Российской Федерации по делам гражданской обороны, чрезвычайным ситуациям и ликвидации последствий стихийных бедствий от 06.07.2020 №487 установлен порядок пользования маломерными судами, используемыми в некоммерческих целях на водных объектах Российской Федерации, включая вопросы их движения, стоянки, обеспечения безопасности людей при их использовании и распространяются на принадлежащие юридическим, физическим лицам и индивидуальным предпринимателям маломерные суда.</w:t>
      </w:r>
      <w:proofErr w:type="gramEnd"/>
    </w:p>
    <w:p w:rsidR="00A04837" w:rsidRDefault="00A04837" w:rsidP="00A04837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Государственную регистрацию, учет, классификацию и освидетельствование маломерных судов осуществляют территориальные подразделения Государственной инспекции по маломерным судам Министерством Российской Федерации по делам гражданской обороны, чрезвычайным ситуациям и ликвидации последствий стихийных бедствий по субъектам Российской Федерации.</w:t>
      </w:r>
    </w:p>
    <w:p w:rsidR="00A04837" w:rsidRDefault="00A04837" w:rsidP="00A04837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Лица, имеющие удостоверение на право управления маломерными судами, допускаются к управлению маломерными судами, подлежащими государственной регистрации в реестре маломерных судов.</w:t>
      </w:r>
    </w:p>
    <w:p w:rsidR="00A04837" w:rsidRDefault="00A04837" w:rsidP="00A04837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управления маломерными судами, не подлежащими государственной регистрации, наличие удостоверения на право управления маломерными судами не требуется.</w:t>
      </w:r>
    </w:p>
    <w:p w:rsidR="00A04837" w:rsidRDefault="00A04837" w:rsidP="00A04837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Аналогичный Приказ Министерством Российской Федерации по делам гражданской обороны, чрезвычайным ситуациям и ликвидации последствий стихийных бедствий от 29.06.2005 № 502 утрачивает силу с 1 января 2021 года в связи с изданием Постановления Правительства Российской Федерации от 11.07.2020 №1034.</w:t>
      </w:r>
    </w:p>
    <w:p w:rsidR="009376CE" w:rsidRDefault="009376CE" w:rsidP="009376CE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19207F"/>
    <w:rsid w:val="002A2FBE"/>
    <w:rsid w:val="003F2174"/>
    <w:rsid w:val="00876228"/>
    <w:rsid w:val="00924360"/>
    <w:rsid w:val="009376CE"/>
    <w:rsid w:val="00A0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2020-11-19T13:02:00Z</dcterms:created>
  <dcterms:modified xsi:type="dcterms:W3CDTF">2020-11-19T13:02:00Z</dcterms:modified>
</cp:coreProperties>
</file>