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B9" w:rsidRPr="00CF38B9" w:rsidRDefault="00CF38B9" w:rsidP="00CF38B9">
      <w:pPr>
        <w:pBdr>
          <w:bottom w:val="single" w:sz="6" w:space="15" w:color="ECECEC"/>
        </w:pBdr>
        <w:shd w:val="clear" w:color="auto" w:fill="FFFFFF"/>
        <w:spacing w:after="300" w:line="240" w:lineRule="auto"/>
        <w:ind w:left="-300" w:right="-300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r w:rsidRPr="00CF38B9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​</w:t>
      </w:r>
      <w:bookmarkStart w:id="0" w:name="_GoBack"/>
      <w:r w:rsidRPr="00CF38B9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Ответственность за организацию притона для употребления наркотиков</w:t>
      </w:r>
      <w:bookmarkEnd w:id="0"/>
    </w:p>
    <w:p w:rsidR="00CF38B9" w:rsidRPr="00CF38B9" w:rsidRDefault="00CF38B9" w:rsidP="00CF3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8B9" w:rsidRPr="00CF38B9" w:rsidRDefault="00CF38B9" w:rsidP="00CF38B9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CF38B9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Организация, содержание притонов, а также систематическое предоставление помещений для потребления наркотических средств, психотропных веществ или их аналогов являются уголовным преступлением.</w:t>
      </w:r>
    </w:p>
    <w:p w:rsidR="00CF38B9" w:rsidRPr="00CF38B9" w:rsidRDefault="00CF38B9" w:rsidP="00CF38B9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CF38B9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Под организацией притона понимается приобретение или наем помещения, ремонт, финансирование, обустройство различными приспособлениями и т.п. действия, совершенные в целях последующего использования его для потребления наркотиков несколькими лицами.</w:t>
      </w:r>
    </w:p>
    <w:p w:rsidR="00CF38B9" w:rsidRPr="00CF38B9" w:rsidRDefault="00CF38B9" w:rsidP="00CF38B9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CF38B9">
        <w:rPr>
          <w:rFonts w:ascii="Arial" w:eastAsia="Times New Roman" w:hAnsi="Arial" w:cs="Arial"/>
          <w:color w:val="505050"/>
          <w:sz w:val="20"/>
          <w:szCs w:val="20"/>
          <w:lang w:eastAsia="ru-RU"/>
        </w:rPr>
        <w:t xml:space="preserve">Содержание притона - это умышленные действия по использованию помещения в качестве притона, в </w:t>
      </w:r>
      <w:proofErr w:type="spellStart"/>
      <w:r w:rsidRPr="00CF38B9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т.ч</w:t>
      </w:r>
      <w:proofErr w:type="spellEnd"/>
      <w:r w:rsidRPr="00CF38B9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. оплата расходов на его содержание и охрану, регулирование посещаемости и т.п.</w:t>
      </w:r>
    </w:p>
    <w:p w:rsidR="00CF38B9" w:rsidRPr="00CF38B9" w:rsidRDefault="00CF38B9" w:rsidP="00CF38B9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CF38B9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Под систематическим предоставлением помещений для потребления наркотиков понимаются такие действия, совершенные более двух раз.</w:t>
      </w:r>
    </w:p>
    <w:p w:rsidR="00CF38B9" w:rsidRPr="00CF38B9" w:rsidRDefault="00CF38B9" w:rsidP="00CF38B9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CF38B9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Любые из перечисленных деяний могут повлечь наказание в виде лишения свободы.</w:t>
      </w:r>
    </w:p>
    <w:p w:rsidR="00CF38B9" w:rsidRPr="00CF38B9" w:rsidRDefault="00CF38B9" w:rsidP="00CF38B9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CF38B9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Об использовании помещений для употребления наркотиков сообщите в любой правоохранительный орган, в том числе анонимно.</w:t>
      </w:r>
    </w:p>
    <w:p w:rsidR="00021EE5" w:rsidRDefault="00021EE5"/>
    <w:sectPr w:rsidR="0002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5A1267"/>
    <w:rsid w:val="00A517AC"/>
    <w:rsid w:val="00C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2020-09-24T12:50:00Z</dcterms:created>
  <dcterms:modified xsi:type="dcterms:W3CDTF">2020-09-24T12:50:00Z</dcterms:modified>
</cp:coreProperties>
</file>