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60" w:rsidRDefault="009F6060" w:rsidP="009F6060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Основания для восстановления процессуального срока на подачу апелляционной жалобы на решения суда первой инстанции</w:t>
      </w:r>
    </w:p>
    <w:bookmarkEnd w:id="0"/>
    <w:p w:rsidR="009F6060" w:rsidRDefault="009F6060" w:rsidP="009F60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Апелляционная жалоба на не вступившее в законную силу решение суда первой инстанции подается в течение месяца со дня принятия в окончательной форме, если иные сроки не установлены Гражданским процессуальным кодексом Российской Федерации (ГПК РФ), через суд, принявший решение.</w:t>
      </w: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Течение срока на подачу апелляционной жалобы начинается со дня, следующего за днем составления мотивированного решения суда в окончательной форме, и оканчивается в соответствующее число следующего месяца.</w:t>
      </w: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Срок на подачу апелляционной жалобы не считается пропущенным при сдаче на почту до 24-х часов последнего дня срока.</w:t>
      </w: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Дата подачи апелляционной жалобы определяется по штемпелю на конверте, квитанции о приеме заказной корреспонденции либо иному документу, подтверждающему ее прием.</w:t>
      </w: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Лицо, пропустившее срок апелляционного обжалования, вправе обратиться в суд, постановивший решение, с заявлением о его восстановлении с указанием причин пропуска.</w:t>
      </w: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Одновременно с названным заявлением в суд первой инстанции должна быть подана апелляционная жалоба.</w:t>
      </w: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Просьба о восстановлении срока может содержаться непосредственно в апелляционной жалобе.</w:t>
      </w: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К уважительным причинам пропуска процессуального срока могут быть отнесены:</w:t>
      </w: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обстоятельства, связанные с личностью лица, подающего апелляционную жалобу (тяжелая болезнь, беспомощное состояние, неграмотность и т.п.);</w:t>
      </w: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-получение лицом, не присутствовавшим в судебном заседании, в котором закончилось разбирательство дела, копии решения суда по истечении срока обжалования или когда времени, оставшегося до истечения этого срока, явно недостаточно для ознакомления с материалами дела и составления мотивированной апелляционной жалобы;</w:t>
      </w: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</w:t>
      </w:r>
      <w:proofErr w:type="spellStart"/>
      <w:r>
        <w:rPr>
          <w:rFonts w:ascii="Arial" w:hAnsi="Arial" w:cs="Arial"/>
          <w:color w:val="505050"/>
          <w:sz w:val="20"/>
          <w:szCs w:val="20"/>
        </w:rPr>
        <w:t>неразъяснение</w:t>
      </w:r>
      <w:proofErr w:type="spellEnd"/>
      <w:r>
        <w:rPr>
          <w:rFonts w:ascii="Arial" w:hAnsi="Arial" w:cs="Arial"/>
          <w:color w:val="505050"/>
          <w:sz w:val="20"/>
          <w:szCs w:val="20"/>
        </w:rPr>
        <w:t xml:space="preserve"> судом первой инстанции порядка и срока обжалования решения суда;</w:t>
      </w:r>
    </w:p>
    <w:p w:rsidR="009F6060" w:rsidRDefault="009F6060" w:rsidP="009F606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proofErr w:type="gramStart"/>
      <w:r>
        <w:rPr>
          <w:rFonts w:ascii="Arial" w:hAnsi="Arial" w:cs="Arial"/>
          <w:color w:val="505050"/>
          <w:sz w:val="20"/>
          <w:szCs w:val="20"/>
        </w:rPr>
        <w:t>- несоблюдение судом установленного ст. 199 ГПК РФ срока (не более чем 5 дней), на который может быть отложено составление мотивированного решения суда, или установленного ст. 214 ГПК РФ срока (не позднее 5-ти дней) высылки копии решения суда лицам, участвующим в деле, но не присутствовавшим в судебном заседании, в котором закончилось разбирательство дела, если такие нарушения привели к невозможности подготовки и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подачи мотивированной апелляционной жалобы в установленный для этого срок.</w:t>
      </w:r>
    </w:p>
    <w:p w:rsidR="00021EE5" w:rsidRPr="009F6060" w:rsidRDefault="00021EE5" w:rsidP="009F6060"/>
    <w:sectPr w:rsidR="00021EE5" w:rsidRPr="009F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B0AA0"/>
    <w:multiLevelType w:val="multilevel"/>
    <w:tmpl w:val="80C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D60E4"/>
    <w:multiLevelType w:val="multilevel"/>
    <w:tmpl w:val="AE4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E6BFF"/>
    <w:multiLevelType w:val="multilevel"/>
    <w:tmpl w:val="E2E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E7192"/>
    <w:multiLevelType w:val="multilevel"/>
    <w:tmpl w:val="582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2D6EA4"/>
    <w:multiLevelType w:val="multilevel"/>
    <w:tmpl w:val="D32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5C6510"/>
    <w:multiLevelType w:val="multilevel"/>
    <w:tmpl w:val="D16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AE3501"/>
    <w:multiLevelType w:val="multilevel"/>
    <w:tmpl w:val="27D8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753F14"/>
    <w:multiLevelType w:val="multilevel"/>
    <w:tmpl w:val="54F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21"/>
  </w:num>
  <w:num w:numId="5">
    <w:abstractNumId w:val="0"/>
  </w:num>
  <w:num w:numId="6">
    <w:abstractNumId w:val="24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20"/>
  </w:num>
  <w:num w:numId="12">
    <w:abstractNumId w:val="9"/>
  </w:num>
  <w:num w:numId="13">
    <w:abstractNumId w:val="22"/>
  </w:num>
  <w:num w:numId="14">
    <w:abstractNumId w:val="14"/>
  </w:num>
  <w:num w:numId="15">
    <w:abstractNumId w:val="8"/>
  </w:num>
  <w:num w:numId="16">
    <w:abstractNumId w:val="15"/>
  </w:num>
  <w:num w:numId="17">
    <w:abstractNumId w:val="1"/>
  </w:num>
  <w:num w:numId="18">
    <w:abstractNumId w:val="23"/>
  </w:num>
  <w:num w:numId="19">
    <w:abstractNumId w:val="17"/>
  </w:num>
  <w:num w:numId="20">
    <w:abstractNumId w:val="6"/>
  </w:num>
  <w:num w:numId="21">
    <w:abstractNumId w:val="2"/>
  </w:num>
  <w:num w:numId="22">
    <w:abstractNumId w:val="16"/>
  </w:num>
  <w:num w:numId="23">
    <w:abstractNumId w:val="10"/>
  </w:num>
  <w:num w:numId="24">
    <w:abstractNumId w:val="1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975C0"/>
    <w:rsid w:val="000A0A78"/>
    <w:rsid w:val="00222BC1"/>
    <w:rsid w:val="002359B1"/>
    <w:rsid w:val="002E1047"/>
    <w:rsid w:val="00475009"/>
    <w:rsid w:val="004F557D"/>
    <w:rsid w:val="00503D52"/>
    <w:rsid w:val="00553906"/>
    <w:rsid w:val="005A1267"/>
    <w:rsid w:val="005F406D"/>
    <w:rsid w:val="005F75D0"/>
    <w:rsid w:val="00797A0A"/>
    <w:rsid w:val="0087068A"/>
    <w:rsid w:val="00935FDE"/>
    <w:rsid w:val="009F6060"/>
    <w:rsid w:val="00A0341E"/>
    <w:rsid w:val="00A137BC"/>
    <w:rsid w:val="00A3179F"/>
    <w:rsid w:val="00A517AC"/>
    <w:rsid w:val="00AB368C"/>
    <w:rsid w:val="00BC710D"/>
    <w:rsid w:val="00CF38B9"/>
    <w:rsid w:val="00D42CD5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2020-09-24T13:01:00Z</dcterms:created>
  <dcterms:modified xsi:type="dcterms:W3CDTF">2020-09-24T13:01:00Z</dcterms:modified>
</cp:coreProperties>
</file>