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475C" w:rsidRDefault="0027475C" w:rsidP="0027475C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bookmarkStart w:id="0" w:name="_GoBack"/>
      <w:r>
        <w:rPr>
          <w:rStyle w:val="a4"/>
          <w:rFonts w:ascii="Tahoma" w:hAnsi="Tahoma" w:cs="Tahoma"/>
          <w:color w:val="000000"/>
          <w:sz w:val="21"/>
          <w:szCs w:val="21"/>
        </w:rPr>
        <w:t>Утверждены рекомендации по организации питания детей, страдающих заболеваниями, сопровождающимися ограничениями в питании</w:t>
      </w:r>
    </w:p>
    <w:bookmarkEnd w:id="0"/>
    <w:p w:rsidR="0027475C" w:rsidRDefault="0027475C" w:rsidP="0027475C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Главным государственным санитарным врачом Российской Федерации 30.12.2019 утверждены рекомендации по организации питания детей, страдающих сахарным диабетом и иными заболеваниями, сопровождающимися ограничениями в питании</w:t>
      </w:r>
      <w:proofErr w:type="gramStart"/>
      <w:r>
        <w:rPr>
          <w:rFonts w:ascii="Tahoma" w:hAnsi="Tahoma" w:cs="Tahoma"/>
          <w:color w:val="000000"/>
          <w:sz w:val="21"/>
          <w:szCs w:val="21"/>
        </w:rPr>
        <w:t>.</w:t>
      </w:r>
      <w:proofErr w:type="gramEnd"/>
      <w:r>
        <w:rPr>
          <w:rFonts w:ascii="Tahoma" w:hAnsi="Tahoma" w:cs="Tahoma"/>
          <w:color w:val="000000"/>
          <w:sz w:val="21"/>
          <w:szCs w:val="21"/>
        </w:rPr>
        <w:br/>
      </w:r>
      <w:proofErr w:type="gramStart"/>
      <w:r>
        <w:rPr>
          <w:rFonts w:ascii="Tahoma" w:hAnsi="Tahoma" w:cs="Tahoma"/>
          <w:color w:val="000000"/>
          <w:sz w:val="21"/>
          <w:szCs w:val="21"/>
        </w:rPr>
        <w:t>д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>окументом устанавливается:</w:t>
      </w:r>
      <w:r>
        <w:rPr>
          <w:rFonts w:ascii="Tahoma" w:hAnsi="Tahoma" w:cs="Tahoma"/>
          <w:color w:val="000000"/>
          <w:sz w:val="21"/>
          <w:szCs w:val="21"/>
        </w:rPr>
        <w:br/>
        <w:t xml:space="preserve">- перечень продуктов промышленного производства, которые могут содержать скрытый </w:t>
      </w:r>
      <w:proofErr w:type="spellStart"/>
      <w:r>
        <w:rPr>
          <w:rFonts w:ascii="Tahoma" w:hAnsi="Tahoma" w:cs="Tahoma"/>
          <w:color w:val="000000"/>
          <w:sz w:val="21"/>
          <w:szCs w:val="21"/>
        </w:rPr>
        <w:t>глютен</w:t>
      </w:r>
      <w:proofErr w:type="spellEnd"/>
      <w:r>
        <w:rPr>
          <w:rFonts w:ascii="Tahoma" w:hAnsi="Tahoma" w:cs="Tahoma"/>
          <w:color w:val="000000"/>
          <w:sz w:val="21"/>
          <w:szCs w:val="21"/>
        </w:rPr>
        <w:t>;</w:t>
      </w:r>
      <w:r>
        <w:rPr>
          <w:rFonts w:ascii="Tahoma" w:hAnsi="Tahoma" w:cs="Tahoma"/>
          <w:color w:val="000000"/>
          <w:sz w:val="21"/>
          <w:szCs w:val="21"/>
        </w:rPr>
        <w:br/>
        <w:t>- рекомендуемые наборы продуктов по приемам пищи для орган</w:t>
      </w:r>
      <w:r w:rsidR="001B2C0F">
        <w:rPr>
          <w:rFonts w:ascii="Tahoma" w:hAnsi="Tahoma" w:cs="Tahoma"/>
          <w:color w:val="000000"/>
          <w:sz w:val="21"/>
          <w:szCs w:val="21"/>
        </w:rPr>
        <w:t xml:space="preserve">изации питания детей с сахарным </w:t>
      </w:r>
      <w:r>
        <w:rPr>
          <w:rFonts w:ascii="Tahoma" w:hAnsi="Tahoma" w:cs="Tahoma"/>
          <w:color w:val="000000"/>
          <w:sz w:val="21"/>
          <w:szCs w:val="21"/>
        </w:rPr>
        <w:t>диабетом;</w:t>
      </w:r>
      <w:r>
        <w:rPr>
          <w:rFonts w:ascii="Tahoma" w:hAnsi="Tahoma" w:cs="Tahoma"/>
          <w:color w:val="000000"/>
          <w:sz w:val="21"/>
          <w:szCs w:val="21"/>
        </w:rPr>
        <w:br/>
        <w:t>- набор технологических карт на блюда для питания детей с сахарным диабетом.</w:t>
      </w:r>
      <w:r>
        <w:rPr>
          <w:rFonts w:ascii="Tahoma" w:hAnsi="Tahoma" w:cs="Tahoma"/>
          <w:color w:val="000000"/>
          <w:sz w:val="21"/>
          <w:szCs w:val="21"/>
        </w:rPr>
        <w:br/>
        <w:t>Информацию о калорийности меню, содержании белков, жиров и углеводов, используемых продуктах для питания детей с сахарным диабетом, рекомендуется доводить до родителей (законных представителей детей) с использованием сайта образовательной (оздоровительной) организации.</w:t>
      </w:r>
    </w:p>
    <w:p w:rsidR="0027475C" w:rsidRDefault="0027475C" w:rsidP="0027475C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r>
        <w:rPr>
          <w:rFonts w:ascii="Tahoma" w:hAnsi="Tahoma" w:cs="Tahoma"/>
          <w:color w:val="000000"/>
          <w:sz w:val="21"/>
          <w:szCs w:val="21"/>
        </w:rPr>
        <w:t>Для детей с сахарным диабетом, приносящих продукты и готовые блюда из дома, в столовой рекомендуется обеспечить условия их хранения (холодильник, шкаф) и разогрева (микроволновая печь).</w:t>
      </w:r>
    </w:p>
    <w:p w:rsidR="0027475C" w:rsidRDefault="0027475C" w:rsidP="0027475C">
      <w:pPr>
        <w:pStyle w:val="a3"/>
        <w:shd w:val="clear" w:color="auto" w:fill="FFFFFF"/>
        <w:spacing w:before="0" w:beforeAutospacing="0" w:after="75" w:afterAutospacing="0"/>
        <w:ind w:firstLine="330"/>
        <w:jc w:val="both"/>
        <w:rPr>
          <w:rFonts w:ascii="Tahoma" w:hAnsi="Tahoma" w:cs="Tahoma"/>
          <w:color w:val="000000"/>
          <w:sz w:val="21"/>
          <w:szCs w:val="21"/>
        </w:rPr>
      </w:pPr>
      <w:proofErr w:type="gramStart"/>
      <w:r>
        <w:rPr>
          <w:rFonts w:ascii="Tahoma" w:hAnsi="Tahoma" w:cs="Tahoma"/>
          <w:color w:val="000000"/>
          <w:sz w:val="21"/>
          <w:szCs w:val="21"/>
        </w:rPr>
        <w:t>С целью обеспечения безопасных для ребенка с сахарным диабетом условий воспитания и обучения, отдыха и оздоровления, администрации организации совместно с родителями рекомендуется проработать вопросы режима питания ребенка, порядка контроля уровня сахара в крови и введения инсулина; проинформировать классного руководителя (воспитателя), учителя физической культуры (инструктора по физической культуре), работников столовой о наличии у ребенка сахарного диабета;</w:t>
      </w:r>
      <w:proofErr w:type="gramEnd"/>
      <w:r>
        <w:rPr>
          <w:rFonts w:ascii="Tahoma" w:hAnsi="Tahoma" w:cs="Tahoma"/>
          <w:color w:val="000000"/>
          <w:sz w:val="21"/>
          <w:szCs w:val="21"/>
        </w:rPr>
        <w:t xml:space="preserve"> проинструктировать о симптомах гипогликемии, мерах первой помощи и профилактики.</w:t>
      </w:r>
    </w:p>
    <w:p w:rsidR="00F85E07" w:rsidRDefault="00F85E07"/>
    <w:sectPr w:rsidR="00F85E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2C3E"/>
    <w:rsid w:val="001B2C0F"/>
    <w:rsid w:val="0027475C"/>
    <w:rsid w:val="00D32C3E"/>
    <w:rsid w:val="00F85E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75C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747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27475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2631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Ашура</dc:creator>
  <cp:lastModifiedBy>Ашура</cp:lastModifiedBy>
  <cp:revision>2</cp:revision>
  <dcterms:created xsi:type="dcterms:W3CDTF">2020-02-26T12:24:00Z</dcterms:created>
  <dcterms:modified xsi:type="dcterms:W3CDTF">2020-02-26T12:24:00Z</dcterms:modified>
</cp:coreProperties>
</file>