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98" w:rsidRPr="00CB1A98" w:rsidRDefault="00CB1A98" w:rsidP="00CB1A98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 w:rsidRPr="00CB1A98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Алименты на личный счет ребенка</w:t>
      </w:r>
    </w:p>
    <w:p w:rsidR="00CB1A98" w:rsidRPr="00CB1A98" w:rsidRDefault="00CB1A98" w:rsidP="00CB1A9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По закону алименты должны поступать в распоряжение родителя, воспитывающего ребенка и расходоваться на его содержание, воспитание и образование.</w:t>
      </w:r>
    </w:p>
    <w:p w:rsidR="00CB1A98" w:rsidRPr="00CB1A98" w:rsidRDefault="00CB1A98" w:rsidP="00CB1A9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Целью взыскания алиментов является обеспечение максимально возможного сохранения ребёнку прежнего уровня его обеспечения и минимизации неблагоприятных последствий прекращения семейных отношений между родителями. Взыскиваемые алименты должны быть достаточными для удовлетворения привычных потребностей ребёнка.</w:t>
      </w:r>
    </w:p>
    <w:p w:rsidR="00CB1A98" w:rsidRPr="00CB1A98" w:rsidRDefault="00CB1A98" w:rsidP="00CB1A9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Семейным Кодексом РФ</w:t>
      </w:r>
      <w:bookmarkStart w:id="0" w:name="_GoBack"/>
      <w:bookmarkEnd w:id="0"/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 (ст. 60) предусмотрена возможность вынесения судом по требованию родителя, обязанного уплачивать алименты, решения о перечислении не более 50% подлежащих выплате сумм на счета, открытые на имя несовершеннолетних детей в банках.</w:t>
      </w:r>
    </w:p>
    <w:p w:rsidR="00CB1A98" w:rsidRPr="00CB1A98" w:rsidRDefault="00CB1A98" w:rsidP="00CB1A9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Обычно такие требования плательщика алиментов удовлетворяются судом в случае ненадлежащего исполнения родителем, получающим алименты, обязанности по расходованию средств на содержание, воспитание и образование ребёнка с условием сохранения при таком способе </w:t>
      </w:r>
      <w:proofErr w:type="gramStart"/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исполнения решения суда уровня материального обеспечения</w:t>
      </w:r>
      <w:proofErr w:type="gramEnd"/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 xml:space="preserve"> ребёнка, достаточного для его полноценного развития (питание, образование, воспитание и т.д.).</w:t>
      </w:r>
    </w:p>
    <w:p w:rsidR="00CB1A98" w:rsidRPr="00CB1A98" w:rsidRDefault="00CB1A98" w:rsidP="00CB1A9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При необходимости с заявлением о проверке законности действий должника</w:t>
      </w:r>
    </w:p>
    <w:p w:rsidR="00CB1A98" w:rsidRPr="00CB1A98" w:rsidRDefault="00CB1A98" w:rsidP="00CB1A98">
      <w:pPr>
        <w:spacing w:after="150" w:line="240" w:lineRule="auto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r w:rsidRPr="00CB1A98">
        <w:rPr>
          <w:rFonts w:ascii="Arial" w:eastAsia="Times New Roman" w:hAnsi="Arial" w:cs="Arial"/>
          <w:color w:val="505050"/>
          <w:sz w:val="20"/>
          <w:szCs w:val="20"/>
          <w:lang w:eastAsia="ru-RU"/>
        </w:rPr>
        <w:t>взыскатель алиментов может обратиться к судебному приставу-исполнителю, который при наличии оснований вправе решить вопрос о применении мер административного воздействия.</w:t>
      </w:r>
    </w:p>
    <w:p w:rsidR="007D5477" w:rsidRDefault="00CB1A98" w:rsidP="00CB1A98">
      <w:hyperlink r:id="rId5" w:tgtFrame="_blank" w:tooltip="ВКонтакте" w:history="1">
        <w:r w:rsidRPr="00CB1A98">
          <w:rPr>
            <w:rFonts w:ascii="Arial" w:eastAsia="Times New Roman" w:hAnsi="Arial" w:cs="Arial"/>
            <w:color w:val="3086BE"/>
            <w:sz w:val="17"/>
            <w:szCs w:val="17"/>
            <w:u w:val="single"/>
            <w:lang w:eastAsia="ru-RU"/>
          </w:rPr>
          <w:br/>
        </w:r>
      </w:hyperlink>
    </w:p>
    <w:sectPr w:rsidR="007D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81"/>
    <w:rsid w:val="007D5477"/>
    <w:rsid w:val="00C22481"/>
    <w:rsid w:val="00C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CB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CB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procspb.ru%2Fexplain%2F1638-alimenty-na-lichnyy-schet-rebenka&amp;title=%D0%9F%D1%80%D0%BE%D0%BA%D1%83%D1%80%D0%B0%D1%82%D1%83%D1%80%D0%B0%20%D0%A1%D0%B0%D0%BD%D0%BA%D1%82-%D0%9F%D0%B5%D1%82%D0%B5%D1%80%D0%B1%D1%83%D1%80%D0%B3%D0%B0%20-%20%D0%90%D0%BB%D0%B8%D0%BC%D0%B5%D0%BD%D1%82%D1%8B%20%D0%BD%D0%B0%20%D0%BB%D0%B8%D1%87%D0%BD%D1%8B%D0%B9%20%D1%81%D1%87%D0%B5%D1%82%20%D1%80%D0%B5%D0%B1%D0%B5%D0%BD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2020-02-26T12:15:00Z</dcterms:created>
  <dcterms:modified xsi:type="dcterms:W3CDTF">2020-02-26T12:15:00Z</dcterms:modified>
</cp:coreProperties>
</file>