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15" w:rsidRDefault="00892115" w:rsidP="00892115">
      <w:bookmarkStart w:id="0" w:name="_GoBack"/>
      <w:r>
        <w:t>С 01.10.2019 в Российской Федерации изменилась структура судебной системы</w:t>
      </w:r>
    </w:p>
    <w:bookmarkEnd w:id="0"/>
    <w:p w:rsidR="00892115" w:rsidRDefault="00892115" w:rsidP="00892115"/>
    <w:p w:rsidR="00892115" w:rsidRDefault="00892115" w:rsidP="00892115">
      <w:r>
        <w:t>В соответствии с решением Пленума Верховного Суда Российской Федерации от 12.09.2019 в Российской Федерации с 01.10.2019 начали работу кассационные и апелляционные суды общей юрисдикции, кассационный военный суд, апелляционный военный суд и Центральный окружной военный суд.</w:t>
      </w:r>
    </w:p>
    <w:p w:rsidR="00892115" w:rsidRDefault="00892115" w:rsidP="00892115"/>
    <w:p w:rsidR="00892115" w:rsidRDefault="00892115" w:rsidP="00892115">
      <w:r>
        <w:t xml:space="preserve">Введение новых судов будет способствовать укреплению независимости судей и повышению эффективности правосудия. </w:t>
      </w:r>
    </w:p>
    <w:p w:rsidR="00892115" w:rsidRDefault="00892115" w:rsidP="00892115">
      <w:r>
        <w:t>Апелляционный суд общей юрисдикции рассматривает жалобы сторон на решения судов, не вступившие в законную силу, при этом вместо Верховного Суда Российской Федерации будет проверять дела, которые по первой инстанции рассматривали суды субъектов (например, уголовные дела о терроризме).</w:t>
      </w:r>
    </w:p>
    <w:p w:rsidR="00892115" w:rsidRDefault="00892115" w:rsidP="00892115"/>
    <w:p w:rsidR="00892115" w:rsidRDefault="00892115" w:rsidP="00892115">
      <w:r>
        <w:t xml:space="preserve">Кассационный суд полномочен рассматривать кассационные жалобы, на вступившие в силу решения нижестоящих судов, при этом к нему перейдут полномочия президиумов судов субъектов Российской </w:t>
      </w:r>
      <w:proofErr w:type="gramStart"/>
      <w:r>
        <w:t>Федерации</w:t>
      </w:r>
      <w:proofErr w:type="gramEnd"/>
      <w:r>
        <w:t xml:space="preserve"> по проверке вступивших в силу судебных актов. </w:t>
      </w:r>
    </w:p>
    <w:p w:rsidR="00892115" w:rsidRDefault="00892115" w:rsidP="00892115">
      <w:r>
        <w:t>Кассационные и апелляционные суды общей юрисдикции образованы по экстерриториальному принципу, в соответствии с которым границы судебных округов не совпадают с административно-территориальным делением государства. В территориальную юрисдикцию каждого кассационного суда общей юрисдикции входят от 7 до 13 субъектов РФ, а в юрисдикцию апелляционного суда общей юрисдикции - от 14 до 21 субъекта РФ.</w:t>
      </w:r>
    </w:p>
    <w:p w:rsidR="00892115" w:rsidRDefault="00892115" w:rsidP="00892115"/>
    <w:p w:rsidR="00892115" w:rsidRDefault="00892115" w:rsidP="00892115">
      <w:r>
        <w:t>В кассационных судах вводится принцип «сплошной кассации», который предусматривает коллегиальное рассмотрение жалоб в судебном заседании без предварительного их отбора.</w:t>
      </w:r>
    </w:p>
    <w:p w:rsidR="00892115" w:rsidRDefault="00892115" w:rsidP="00892115"/>
    <w:p w:rsidR="00EF5519" w:rsidRDefault="00892115" w:rsidP="00892115">
      <w:r>
        <w:t xml:space="preserve">Гражданам обеспечено дистанционное участие в рассмотрении кассационных и апелляционных жалоб: при подаче гражданином соответствующего ходатайства в ближайший суд общей юрисдикции, суд свяжет заявителя с вышестоящей инстанцией по системе </w:t>
      </w:r>
      <w:proofErr w:type="spellStart"/>
      <w:proofErr w:type="gramStart"/>
      <w:r>
        <w:t>видеоконференц</w:t>
      </w:r>
      <w:proofErr w:type="spellEnd"/>
      <w:r>
        <w:t xml:space="preserve"> - связи</w:t>
      </w:r>
      <w:proofErr w:type="gramEnd"/>
      <w:r>
        <w:t>, которой оборудованы все суды.</w:t>
      </w:r>
    </w:p>
    <w:sectPr w:rsidR="00EF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63"/>
    <w:rsid w:val="00892115"/>
    <w:rsid w:val="00DC7463"/>
    <w:rsid w:val="00E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2019-10-10T11:11:00Z</dcterms:created>
  <dcterms:modified xsi:type="dcterms:W3CDTF">2019-10-10T11:11:00Z</dcterms:modified>
</cp:coreProperties>
</file>