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8FA" w:rsidRPr="00EC08FA" w:rsidRDefault="00EC08FA" w:rsidP="00EC08FA">
      <w:bookmarkStart w:id="0" w:name="_GoBack"/>
      <w:r w:rsidRPr="00EC08FA">
        <w:rPr>
          <w:b/>
          <w:bCs/>
        </w:rPr>
        <w:t>Об избирательных правах граждан</w:t>
      </w:r>
    </w:p>
    <w:bookmarkEnd w:id="0"/>
    <w:p w:rsidR="00EC08FA" w:rsidRPr="00EC08FA" w:rsidRDefault="00EC08FA" w:rsidP="00EC08FA">
      <w:r w:rsidRPr="00EC08FA">
        <w:t>Право избирать и быть избранными в органы государственной власти и органы местного самоуправления, а также участвовать в референдуме - одно из основополагающих прав граждан Российской Федерации, закрепленных в Конституции РФ.</w:t>
      </w:r>
      <w:r w:rsidRPr="00EC08FA">
        <w:br/>
        <w:t>Избирательные права граждан базируются на правовых принципах, закрепленных в Федеральном законе от 12.06.2002 № 67-ФЗ «Об основных гарантиях избирательных прав и права на участие в референдуме граждан Российской Федерации» (далее - Закон № 67-ФЗ).</w:t>
      </w:r>
    </w:p>
    <w:p w:rsidR="00EC08FA" w:rsidRPr="00EC08FA" w:rsidRDefault="00EC08FA" w:rsidP="00EC08FA">
      <w:r w:rsidRPr="00EC08FA">
        <w:t>Так, согласно ч. 1 ст. 3, ст. 4 Федерального закона № 67-ФЗ гражданин Российской Федерации по достижении им 18-летнего возраста участвует в выборах на основе всеобщего равного и прямого избирательного права при тайном голосовании.</w:t>
      </w:r>
      <w:r w:rsidRPr="00EC08FA">
        <w:br/>
        <w:t>Граждане Российской Федерации равны в возможности осуществления избирательных прав, а значит, их реализация не может ставиться в зависимость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C08FA" w:rsidRPr="00EC08FA" w:rsidRDefault="00EC08FA" w:rsidP="00EC08FA">
      <w:r w:rsidRPr="00EC08FA">
        <w:t>Кроме того, избирательное право является прямым, что означает непосредственное голосование граждан «за» или «против» кандидата (списка кандидатов).</w:t>
      </w:r>
    </w:p>
    <w:p w:rsidR="00EC08FA" w:rsidRPr="00EC08FA" w:rsidRDefault="00EC08FA" w:rsidP="00EC08FA">
      <w:r w:rsidRPr="00EC08FA">
        <w:t>Каждый гражданин РФ на выборах голосует свободно, то есть согласно своему внутреннему убеждению. Закон устанавливает недопустимость воздействия на свободное волеизъявление избирателей.</w:t>
      </w:r>
    </w:p>
    <w:p w:rsidR="00EC08FA" w:rsidRPr="00EC08FA" w:rsidRDefault="00EC08FA" w:rsidP="00EC08FA">
      <w:r w:rsidRPr="00EC08FA">
        <w:t>В соответствии с законом граждане голосуют независимо от чьего-либо влияния тайно. Голосование по общему правилу проходит в специально оборудованных закрытых кабинах для голосования либо иных местах (в случае голосования вне помещений для голосования). Какое-либо воздействие на граждан не допускается.</w:t>
      </w:r>
    </w:p>
    <w:p w:rsidR="00EC08FA" w:rsidRPr="00EC08FA" w:rsidRDefault="00EC08FA" w:rsidP="00EC08FA">
      <w:r w:rsidRPr="00EC08FA">
        <w:t>Нарушение принципов избирательного права, а также основывающихся на них нормах законодательства является основанием для обращения граждан за защитой своих прав в компетентные органы, такие как избирательные комиссии, органы прокуратуры, суд.</w:t>
      </w:r>
    </w:p>
    <w:p w:rsidR="00C94FB4" w:rsidRDefault="00C94FB4"/>
    <w:sectPr w:rsidR="00C9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41"/>
    <w:rsid w:val="00C94FB4"/>
    <w:rsid w:val="00D13441"/>
    <w:rsid w:val="00E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2019-08-21T13:18:00Z</dcterms:created>
  <dcterms:modified xsi:type="dcterms:W3CDTF">2019-08-21T13:18:00Z</dcterms:modified>
</cp:coreProperties>
</file>