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D4E" w:rsidRPr="00F91D4E" w:rsidRDefault="00F91D4E" w:rsidP="00F91D4E">
      <w:bookmarkStart w:id="0" w:name="_GoBack"/>
      <w:r w:rsidRPr="00F91D4E">
        <w:rPr>
          <w:b/>
          <w:bCs/>
        </w:rPr>
        <w:t>Расширен перечень преступлений, по которым возможно освобождение от уголовной ответственности в связи с возмещением ущерба</w:t>
      </w:r>
    </w:p>
    <w:bookmarkEnd w:id="0"/>
    <w:p w:rsidR="00F91D4E" w:rsidRPr="00F91D4E" w:rsidRDefault="00F91D4E" w:rsidP="00F91D4E">
      <w:r w:rsidRPr="00F91D4E">
        <w:t>Прекращение уголовного дела - одна из форм предварительного расследования без направления дела в суд.</w:t>
      </w:r>
      <w:r w:rsidRPr="00F91D4E">
        <w:br/>
        <w:t>В связи с этим был принят Федеральный закон от 27.12.2018 № 53 «О внесении изменений в статьи 76.1 и 145.1 Уголовного кодекса Российской Федерации и Уголовно-процессуальный кодекс Российской Федерации».</w:t>
      </w:r>
    </w:p>
    <w:p w:rsidR="00F91D4E" w:rsidRPr="00F91D4E" w:rsidRDefault="00F91D4E" w:rsidP="00F91D4E">
      <w:r w:rsidRPr="00F91D4E">
        <w:t xml:space="preserve">Ранее статьей 76.1 УК РФ предусматривалось освобождение </w:t>
      </w:r>
      <w:proofErr w:type="gramStart"/>
      <w:r w:rsidRPr="00F91D4E">
        <w:t>от уголовной ответственности по делам о преступлениях в сфере экономической деятельности в случаи</w:t>
      </w:r>
      <w:proofErr w:type="gramEnd"/>
      <w:r w:rsidRPr="00F91D4E">
        <w:t xml:space="preserve"> возмещения ущерба, причиненного бюджетной системе Российской Федерации, гражданину, организации или государству. Теперь перечень преступлений, по которым возможно освобождение от уголовной ответственности в связи с возмещением ущерба, расширен, добавлены преступления, относящиеся к категории небольшой тяжести.</w:t>
      </w:r>
    </w:p>
    <w:p w:rsidR="00F91D4E" w:rsidRPr="00F91D4E" w:rsidRDefault="00F91D4E" w:rsidP="00F91D4E">
      <w:proofErr w:type="gramStart"/>
      <w:r w:rsidRPr="00F91D4E">
        <w:t>Стало возможным применение ч. 2 ст. 76.1 УК РФ к лицам, совершившим:</w:t>
      </w:r>
      <w:r w:rsidRPr="00F91D4E">
        <w:br/>
        <w:t>присвоение авторства (ч. 1 ст. 146 УК РФ);</w:t>
      </w:r>
      <w:r w:rsidRPr="00F91D4E">
        <w:br/>
        <w:t>нарушение изобретательских и патентных прав (ч. 1 ст. 147 УК РФ);</w:t>
      </w:r>
      <w:proofErr w:type="gramEnd"/>
      <w:r w:rsidRPr="00F91D4E">
        <w:br/>
      </w:r>
      <w:proofErr w:type="gramStart"/>
      <w:r w:rsidRPr="00F91D4E">
        <w:t>мошенничество, сопряженное с преднамеренным неисполнением договорных обязательств в сфере предпринимательской деятельности (ч. 7 ст. 159 УК РФ), кредитования (ч. 1 ст. 159.1 УК РФ), при получении выплат (ч. 1 ст. 159.2 УК РФ), с использованием электронных средств платежа (ч. 1 ст. 159.3 УК РФ), в сфере страхования (ч. 159.5 УК РФ), компьютерной информации (ч. 1 ст. 159.6 УК РФ);</w:t>
      </w:r>
      <w:proofErr w:type="gramEnd"/>
      <w:r w:rsidRPr="00F91D4E">
        <w:br/>
      </w:r>
      <w:proofErr w:type="gramStart"/>
      <w:r w:rsidRPr="00F91D4E">
        <w:t>присвоение и (или) растрату (ч. 1 ст. 160 УК РФ);</w:t>
      </w:r>
      <w:r w:rsidRPr="00F91D4E">
        <w:br/>
        <w:t>причинение имущественного ущерба путем обмана злоупотребления доверием (ч. 1 ст. 165 УК РФ).</w:t>
      </w:r>
      <w:proofErr w:type="gramEnd"/>
      <w:r w:rsidRPr="00F91D4E">
        <w:br/>
        <w:t>Федеральный закон вступил в силу с 08.04.2019.</w:t>
      </w:r>
    </w:p>
    <w:p w:rsidR="00B27A29" w:rsidRDefault="00B27A29"/>
    <w:sectPr w:rsidR="00B2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C5"/>
    <w:rsid w:val="00B27A29"/>
    <w:rsid w:val="00D249C5"/>
    <w:rsid w:val="00F9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2019-06-24T07:23:00Z</dcterms:created>
  <dcterms:modified xsi:type="dcterms:W3CDTF">2019-06-24T07:23:00Z</dcterms:modified>
</cp:coreProperties>
</file>