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500" w:rsidRPr="009C6500" w:rsidRDefault="00001011" w:rsidP="009C6500">
      <w:pPr>
        <w:rPr>
          <w:b/>
          <w:bCs/>
        </w:rPr>
      </w:pPr>
      <w:r>
        <w:rPr>
          <w:b/>
          <w:bCs/>
        </w:rPr>
        <w:t>И</w:t>
      </w:r>
      <w:bookmarkStart w:id="0" w:name="_GoBack"/>
      <w:bookmarkEnd w:id="0"/>
      <w:r w:rsidR="009C6500">
        <w:rPr>
          <w:b/>
          <w:bCs/>
        </w:rPr>
        <w:t>зменения</w:t>
      </w:r>
      <w:r w:rsidR="009C6500" w:rsidRPr="009C6500">
        <w:rPr>
          <w:b/>
          <w:bCs/>
        </w:rPr>
        <w:t xml:space="preserve"> в Федеральном законе от 29.12.2006 № 256-ФЗ «О дополнительных мерах государственной поддержки семей, имеющих детей»</w:t>
      </w:r>
    </w:p>
    <w:p w:rsidR="009C6500" w:rsidRPr="009C6500" w:rsidRDefault="009C6500" w:rsidP="009C6500">
      <w:r w:rsidRPr="009C6500">
        <w:t>Федеральным законом от 18.03.2019 № 37-ФЗ внесены изменения в Федеральный закон от 29.12.2006 № 256-ФЗ «О дополнительных мерах государственной поддержки семей, имеющих детей» (далее - Закон). Так, средства материнского капитала запретили использовать для покупки объектов недвижимости, признанных непригодными для проживания. Аналогично относится и к помещениям в многоквартирных домах, признанных аварийными и подлежащими сносу или реконструкции. Обязанность установления данного факта Законом возложена на Пенсионный фонд Российской Федерации и его территориальные органы. При получении подтверждающей информации в удовлетворении заявления о распоряжении средствами материнского капитала может быть отказано.</w:t>
      </w:r>
    </w:p>
    <w:p w:rsidR="00BF1AD1" w:rsidRDefault="00BF1AD1"/>
    <w:sectPr w:rsidR="00BF1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D15"/>
    <w:rsid w:val="00001011"/>
    <w:rsid w:val="00470D15"/>
    <w:rsid w:val="009C6500"/>
    <w:rsid w:val="00B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233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>SPecialiST RePack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User</cp:lastModifiedBy>
  <cp:revision>3</cp:revision>
  <dcterms:created xsi:type="dcterms:W3CDTF">2019-06-19T13:17:00Z</dcterms:created>
  <dcterms:modified xsi:type="dcterms:W3CDTF">2019-04-02T20:21:00Z</dcterms:modified>
</cp:coreProperties>
</file>