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FBD" w:rsidRPr="00003FBD" w:rsidRDefault="00003FBD" w:rsidP="00003FBD">
      <w:bookmarkStart w:id="0" w:name="_GoBack"/>
      <w:r w:rsidRPr="00003FBD">
        <w:rPr>
          <w:b/>
          <w:bCs/>
        </w:rPr>
        <w:t>Внесены изменения в требования к антитеррористической защищенности объектов здравоохранения</w:t>
      </w:r>
    </w:p>
    <w:bookmarkEnd w:id="0"/>
    <w:p w:rsidR="00003FBD" w:rsidRPr="00003FBD" w:rsidRDefault="00003FBD" w:rsidP="00003FBD">
      <w:r w:rsidRPr="00003FBD">
        <w:t>Постановлением Правительства Российской Федерации от 29.03.2019 № 357 внесены изменения в требования к антитеррористической защищенности объектов (территорий) Министерства здравоохранения Российской Федерации и объектов (территорий), относящихся к сфере деятельности Министерства здравоохранения Российской Федерации.</w:t>
      </w:r>
    </w:p>
    <w:p w:rsidR="00003FBD" w:rsidRPr="00003FBD" w:rsidRDefault="00003FBD" w:rsidP="00003FBD">
      <w:r w:rsidRPr="00003FBD">
        <w:t>Согласно документу к числу объектов (территорий), для которых устанавливаются требования антитеррористической защищенности, отнесены части зданий (строений и сооружений), имеющие отдельные входы (выходы).</w:t>
      </w:r>
    </w:p>
    <w:p w:rsidR="00003FBD" w:rsidRPr="00003FBD" w:rsidRDefault="00003FBD" w:rsidP="00003FBD">
      <w:r w:rsidRPr="00003FBD">
        <w:t xml:space="preserve">Требования антитеррористической защищенности распространяются на медицинские организации, занимающие часть здания (строения и сооружения), не имеющие утвержденных требований антитеррористической защищенности, или объем требований антитеррористической </w:t>
      </w:r>
      <w:proofErr w:type="gramStart"/>
      <w:r w:rsidRPr="00003FBD">
        <w:t>защищенности</w:t>
      </w:r>
      <w:proofErr w:type="gramEnd"/>
      <w:r w:rsidRPr="00003FBD">
        <w:t xml:space="preserve"> которых меньше чем для объектов здравоохранения (например, поликлиника на первом этаже жилого дома).</w:t>
      </w:r>
    </w:p>
    <w:p w:rsidR="00003FBD" w:rsidRPr="00003FBD" w:rsidRDefault="00003FBD" w:rsidP="00003FBD">
      <w:r w:rsidRPr="00003FBD">
        <w:t>При этом объектом (территорией) не могут являться отдельные части зданий (строений и сооружений), не имеющие отдельные входы (выходы), в данных случаях требования антитеррористической защищенности обеспечиваются собственником всего объекта.</w:t>
      </w:r>
    </w:p>
    <w:p w:rsidR="00003FBD" w:rsidRPr="00003FBD" w:rsidRDefault="00003FBD" w:rsidP="00003FBD">
      <w:r w:rsidRPr="00003FBD">
        <w:t>В целях обеспечения необходимой степени антитеррористической защищенности объектов (территорий) независимо от присвоенной им категории осуществляются следующие мероприятия:</w:t>
      </w:r>
      <w:r w:rsidRPr="00003FBD">
        <w:br/>
        <w:t>- определение должностных лиц, ответственных за проведение мероприятий по антитеррористической защищенности объекта (территории);</w:t>
      </w:r>
      <w:r w:rsidRPr="00003FBD">
        <w:br/>
        <w:t xml:space="preserve">- </w:t>
      </w:r>
      <w:proofErr w:type="gramStart"/>
      <w:r w:rsidRPr="00003FBD">
        <w:t>оборудование системой видеонаблюдения, позволяющей с учетом количества устанавливаемых камер и мест их размещения обеспечивать непрерывное видеонаблюдение потенциально опасных участков и критических элементов объекта (территории), архивирование и хранение данных не менее 1 месяца;</w:t>
      </w:r>
      <w:r w:rsidRPr="00003FBD">
        <w:br/>
        <w:t>- обеспечение контроля за выполнением мероприятий по антитеррористической защищенности объекта (территории);</w:t>
      </w:r>
      <w:r w:rsidRPr="00003FBD">
        <w:br/>
        <w:t>- организация обеспечения информационной безопасности, разработка и реализация мер, исключающих несанкционированный доступ к информационным ресурсам объекта (территории);</w:t>
      </w:r>
      <w:proofErr w:type="gramEnd"/>
      <w:r w:rsidRPr="00003FBD">
        <w:br/>
        <w:t>- обеспечение защиты служебной информации ограниченного распространения, содержащейся в паспорте безопасности объекта (территории), иных документах и на других материальных носителях информации;</w:t>
      </w:r>
      <w:r w:rsidRPr="00003FBD">
        <w:br/>
        <w:t>- своевременное выявление попыток проноса и провоза запрещенных предметов (радиоактивных, взрывчатых, отравляющих веществ, оружия, боеприпасов, наркотических средств и других опасных предметов и веществ) на объект (территорию).</w:t>
      </w:r>
    </w:p>
    <w:p w:rsidR="00003FBD" w:rsidRPr="00003FBD" w:rsidRDefault="00003FBD" w:rsidP="00003FBD">
      <w:r w:rsidRPr="00003FBD">
        <w:t>Изменения вступили в силу с 11.04.2019.</w:t>
      </w:r>
    </w:p>
    <w:p w:rsidR="00776575" w:rsidRDefault="00776575"/>
    <w:sectPr w:rsidR="00776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76D"/>
    <w:rsid w:val="00003FBD"/>
    <w:rsid w:val="00776575"/>
    <w:rsid w:val="0087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2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2172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Ашура</cp:lastModifiedBy>
  <cp:revision>2</cp:revision>
  <dcterms:created xsi:type="dcterms:W3CDTF">2019-06-24T07:27:00Z</dcterms:created>
  <dcterms:modified xsi:type="dcterms:W3CDTF">2019-06-24T07:27:00Z</dcterms:modified>
</cp:coreProperties>
</file>