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752" w:rsidRPr="00104DAE" w:rsidRDefault="008A2752" w:rsidP="008A2752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04DAE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Ужесточена ответственность за заведомо ложное сообщение об акте терроризма</w:t>
      </w:r>
    </w:p>
    <w:p w:rsidR="008A2752" w:rsidRPr="00104DAE" w:rsidRDefault="008A2752" w:rsidP="008A275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04D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:rsidR="008A2752" w:rsidRPr="00104DAE" w:rsidRDefault="008A2752" w:rsidP="008A275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04D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 11.01.2018 вступил в силу Федеральный закон от 31.12.2017 № 501-ФЗ «О внесении изменений в статьи 205 и 207 Уголовного кодекса Российской Федерации и статью 151 Уголовно-процессуального кодекса Российской Федерации».</w:t>
      </w:r>
    </w:p>
    <w:p w:rsidR="008A2752" w:rsidRPr="00104DAE" w:rsidRDefault="008A2752" w:rsidP="008A275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04D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Этим законом усилена уголовная ответственность за заведомо ложное сообщение об акте терроризма.</w:t>
      </w:r>
    </w:p>
    <w:p w:rsidR="008A2752" w:rsidRPr="00104DAE" w:rsidRDefault="008A2752" w:rsidP="008A275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04D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Так, увеличен размер штрафа за данное деяние, если оно совершено из хулиганских побуждений. При этом наказание в виде лишения свободы не применяется.</w:t>
      </w:r>
    </w:p>
    <w:p w:rsidR="008A2752" w:rsidRPr="00104DAE" w:rsidRDefault="008A2752" w:rsidP="008A275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04D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В то же время усилена ответственность за заведомо ложное сообщение об акте терроризма в отношении объектов социальной инфраструктуры (здравоохранения, образования, дошкольного воспитания, отдыха и досуга, сферы услуг, спортивно-оздоровительных учреждений, пассажирского транспорта, учреждений, оказывающих услуги правового и финансово-кредитного характера, и пр.), а </w:t>
      </w:r>
      <w:proofErr w:type="gramStart"/>
      <w:r w:rsidRPr="00104D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также</w:t>
      </w:r>
      <w:proofErr w:type="gramEnd"/>
      <w:r w:rsidRPr="00104D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если данное деяние совершено для дестабилизации деятельности органов власти. В последнем случае в качестве наказания предусматривается в числе прочего лишение свободы на срок от 6 до 8 лет. Если указанные деяния повлекли по неосторожности смерть человека или иные тяжкие последствия, то срок лишения свободы может составить от 8 до 10 лет.</w:t>
      </w:r>
    </w:p>
    <w:p w:rsidR="008A2752" w:rsidRPr="00104DAE" w:rsidRDefault="008A2752" w:rsidP="008A275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04D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Кроме того, уточнена объективная сторона такого преступления, как террористический акт.</w:t>
      </w:r>
    </w:p>
    <w:p w:rsidR="008A2752" w:rsidRDefault="008A2752" w:rsidP="008A2752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104D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   </w:t>
      </w:r>
    </w:p>
    <w:p w:rsidR="008A2752" w:rsidRDefault="008A2752"/>
    <w:sectPr w:rsidR="008A2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A2752"/>
    <w:rsid w:val="008A2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7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0</DocSecurity>
  <Lines>9</Lines>
  <Paragraphs>2</Paragraphs>
  <ScaleCrop>false</ScaleCrop>
  <Company>SPecialiST RePack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1</cp:revision>
  <dcterms:created xsi:type="dcterms:W3CDTF">2018-06-22T09:00:00Z</dcterms:created>
  <dcterms:modified xsi:type="dcterms:W3CDTF">2018-06-22T09:00:00Z</dcterms:modified>
</cp:coreProperties>
</file>