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B1A" w:rsidRDefault="00943B1A">
      <w:pPr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ПРОКУРАТУРА РАЗЪЯСНЯЕТ</w:t>
      </w:r>
    </w:p>
    <w:p w:rsidR="00943B1A" w:rsidRDefault="00943B1A">
      <w:pPr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>В первый день нового года вступит в силу новая редакция Земельного кодекса. Изменится порядок установления сервитута, а также правила изъятия участков в целях комплексного развития территорий городов и сёл. Поправки, которые вступят в силу с 1 января 2017 года, были утверждены Федеральным законом от 03.07.2016 N 361-ФЗ и Федеральным законом от 03.07.2016 N 373-ФЗ. Некоторые изменения носят исключительно технический характер, а другие – упрощают порядок изъятия земельных участков, на которых планируется строить объекты инфраструктуры. Установление публичного сервитута</w:t>
      </w:r>
      <w:proofErr w:type="gramStart"/>
      <w:r>
        <w:rPr>
          <w:rFonts w:ascii="Arial" w:hAnsi="Arial" w:cs="Arial"/>
          <w:color w:val="505B61"/>
          <w:sz w:val="20"/>
          <w:szCs w:val="20"/>
        </w:rPr>
        <w:t xml:space="preserve">  В</w:t>
      </w:r>
      <w:proofErr w:type="gramEnd"/>
      <w:r>
        <w:rPr>
          <w:rFonts w:ascii="Arial" w:hAnsi="Arial" w:cs="Arial"/>
          <w:color w:val="505B61"/>
          <w:sz w:val="20"/>
          <w:szCs w:val="20"/>
        </w:rPr>
        <w:t xml:space="preserve"> будущей редакции пп.3 п. 3 статьи 23 Земельного кодекса РФ будет прописано, что публичные сервитуты могут устанавливаться для размещения на участках межевых знаков, геодезических пунктов государственных геодезических сетей, гравиметрических пунктов, нивелирных пунктов и подъездов к ним. Сейчас этот пункт предусматривает предоставление публичного сервитута для размещения на земельном участке межевых и геодезических знаков и подъездов к ним. Поправки к нему утверждены Федеральным законом от 03.07.2016 N 361-ФЗ. </w:t>
      </w:r>
      <w:proofErr w:type="gramStart"/>
      <w:r>
        <w:rPr>
          <w:rFonts w:ascii="Arial" w:hAnsi="Arial" w:cs="Arial"/>
          <w:color w:val="505B61"/>
          <w:sz w:val="20"/>
          <w:szCs w:val="20"/>
        </w:rPr>
        <w:t>Одновременно в статье 24 Земельного кодекса РФ уточняется, что работники организаций транспорта, лесной промышленности, лесного и/или охотничьего хозяйства, федеральных государственных бюджетных учреждений, осуществляющих управление государственными природными заповедниками и национальными парками, и других сфер деятельности, имеющих право на получение служебных наделов по заявлению могут получить в безвозмездное пользование участки, в том числе из состава земель лесного фонда и земель особо</w:t>
      </w:r>
      <w:proofErr w:type="gramEnd"/>
      <w:r>
        <w:rPr>
          <w:rFonts w:ascii="Arial" w:hAnsi="Arial" w:cs="Arial"/>
          <w:color w:val="505B61"/>
          <w:sz w:val="20"/>
          <w:szCs w:val="20"/>
        </w:rPr>
        <w:t xml:space="preserve"> охраняемых природных территорий. Новые основания для аренды земли без проведения торгов </w:t>
      </w:r>
    </w:p>
    <w:p w:rsidR="00943B1A" w:rsidRDefault="00943B1A">
      <w:pPr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 xml:space="preserve">С нового года Земельный кодекс РФ изменится и в связи со вступлением в силу некоторых норм Федерального закона от 03.07.2016 N 373-ФЗ. </w:t>
      </w:r>
      <w:proofErr w:type="gramStart"/>
      <w:r>
        <w:rPr>
          <w:rFonts w:ascii="Arial" w:hAnsi="Arial" w:cs="Arial"/>
          <w:color w:val="505B61"/>
          <w:sz w:val="20"/>
          <w:szCs w:val="20"/>
        </w:rPr>
        <w:t>По новым правилам, договор аренды земельного участка, находящегося в государственной или муниципальной собственности, будут заключать без проведения торгов в двух дополнительных случаях: при предоставлении земельного участка, изъятого для муниципальных нужд в целях комплексного развития территории у физического или юридического лица, которому такой земельный участок был предоставлен на праве безвозмездного пользования, аренды, лицу, заключившему договор о комплексном развитии территории по инициативе</w:t>
      </w:r>
      <w:proofErr w:type="gramEnd"/>
      <w:r>
        <w:rPr>
          <w:rFonts w:ascii="Arial" w:hAnsi="Arial" w:cs="Arial"/>
          <w:color w:val="505B61"/>
          <w:sz w:val="20"/>
          <w:szCs w:val="20"/>
        </w:rPr>
        <w:t xml:space="preserve"> органа местного самоуправления по результатам аукциона на право заключения данного договора в соответствии с Градостроительным кодексом РФ; при предоставлении земельного участка для строительства объектов коммунальной, транспортной, социальной инфраструктур лицу, заключившему договор о комплексном развитии территории в соответствии с Градостроительным кодексом РФ. Соответствующие поправки вносятся в статью 39.6 Земельного кодекса РФ. В то же время дополняется статья 39.8 Земельного кодекса РФ, в новой редакции которой сказано, что сроки действия договоров об аренде в новых двух случаях не могут превышать сроки действия соглашений о комплексном развитии территории или периоды, предусмотренные на строительство объектов инфраструктуры. </w:t>
      </w:r>
    </w:p>
    <w:p w:rsidR="00943B1A" w:rsidRDefault="00943B1A">
      <w:pPr>
        <w:rPr>
          <w:rFonts w:ascii="Arial" w:hAnsi="Arial" w:cs="Arial"/>
          <w:color w:val="505B61"/>
          <w:sz w:val="20"/>
          <w:szCs w:val="20"/>
        </w:rPr>
      </w:pPr>
      <w:r>
        <w:rPr>
          <w:rFonts w:ascii="Arial" w:hAnsi="Arial" w:cs="Arial"/>
          <w:color w:val="505B61"/>
          <w:sz w:val="20"/>
          <w:szCs w:val="20"/>
        </w:rPr>
        <w:t xml:space="preserve">Кроме того, в статье 46 Земельного кодекса РФ с 1 января 2017 года будет указано, что расторгнуть подобные договоры аренды власти могут, в том числе, в случае ненадлежащего исполнения арендатором своих обязательств. Одновременно организации, с которыми заключены соглашения о комплексном развитии территорий, получают возможность обращаться с ходатайствами об изъятии земельных участков для государственных или муниципальных целей. До 1 января 2017 года действует редакция  статьи 56.4 Земельного кодекса РФ, по которой такое обращение могут направить </w:t>
      </w:r>
      <w:proofErr w:type="spellStart"/>
      <w:r>
        <w:rPr>
          <w:rFonts w:ascii="Arial" w:hAnsi="Arial" w:cs="Arial"/>
          <w:color w:val="505B61"/>
          <w:sz w:val="20"/>
          <w:szCs w:val="20"/>
        </w:rPr>
        <w:t>недропользователи</w:t>
      </w:r>
      <w:proofErr w:type="spellEnd"/>
      <w:r>
        <w:rPr>
          <w:rFonts w:ascii="Arial" w:hAnsi="Arial" w:cs="Arial"/>
          <w:color w:val="505B61"/>
          <w:sz w:val="20"/>
          <w:szCs w:val="20"/>
        </w:rPr>
        <w:t xml:space="preserve">, субъекты естественных монополий, а также уполномоченные организации. Особенности изъятия земельных участков и (или) расположенных на них объектов недвижимого имущества в целях комплексного развития территории по инициативе органа местного самоуправления изложены в новой статье кодекса – 56.12. </w:t>
      </w:r>
      <w:proofErr w:type="gramStart"/>
      <w:r>
        <w:rPr>
          <w:rFonts w:ascii="Arial" w:hAnsi="Arial" w:cs="Arial"/>
          <w:color w:val="505B61"/>
          <w:sz w:val="20"/>
          <w:szCs w:val="20"/>
        </w:rPr>
        <w:t>В ней уточняются: основания для принятия решения об изъятии; обязанности органов местного самоуправления, принявших такое решение; требования к соглашению, заключаемому в связи с изъятием участков и (или) расположенных на них объектов недвижимого имущества; положения, касающиеся перехода прав собственности на участки; иные нормы, регулирующие договоры о комплексном развитии территорий и об аренде.</w:t>
      </w:r>
      <w:proofErr w:type="gramEnd"/>
      <w:r>
        <w:rPr>
          <w:rFonts w:ascii="Arial" w:hAnsi="Arial" w:cs="Arial"/>
          <w:color w:val="505B61"/>
          <w:sz w:val="20"/>
          <w:szCs w:val="20"/>
        </w:rPr>
        <w:t xml:space="preserve"> Уточнение списка лиц, по инициативе которых </w:t>
      </w:r>
      <w:r>
        <w:rPr>
          <w:rFonts w:ascii="Arial" w:hAnsi="Arial" w:cs="Arial"/>
          <w:color w:val="505B61"/>
          <w:sz w:val="20"/>
          <w:szCs w:val="20"/>
        </w:rPr>
        <w:lastRenderedPageBreak/>
        <w:t>проводится кадастровой учет Согласно требованиям статьи 39.11 Земельного кодекса РФ, одним из шагов при подготовке к проведению аукциона по продаже или предоставлению в аренду земельного участка по инициативе заинтересованных лиц является осуществление кадастрового учета и регистрация прав собственности. Сейчас действует правило, по которому обратиться с заявлением о регистрации прав и кадастровом учете могут только лица, заинтересованные в предоставлении этого участка.</w:t>
      </w:r>
    </w:p>
    <w:p w:rsidR="0043568F" w:rsidRDefault="00943B1A">
      <w:r>
        <w:rPr>
          <w:rFonts w:ascii="Arial" w:hAnsi="Arial" w:cs="Arial"/>
          <w:color w:val="505B61"/>
          <w:sz w:val="20"/>
          <w:szCs w:val="20"/>
        </w:rPr>
        <w:t xml:space="preserve"> С 1 января 2017 года соответствующие заявления смогут обращаться подавать еще и кадастровые инженеры, выполнившие кадастровые работы в целях образования земельного участка. При этом никаких доверенностей либо иных уполномочивающих документов им не понадобится. Новшества в правилах подачи ходатайства о смене вида разрешенного использования Федеральный закон 361-ФЗ уточнил также нормы статьи 39.15 Земельного кодекса РФ. С ближайшего воскресенья в ней появится новый пункт следующего содержания: 10.1. </w:t>
      </w:r>
      <w:proofErr w:type="gramStart"/>
      <w:r>
        <w:rPr>
          <w:rFonts w:ascii="Arial" w:hAnsi="Arial" w:cs="Arial"/>
          <w:color w:val="505B61"/>
          <w:sz w:val="20"/>
          <w:szCs w:val="20"/>
        </w:rPr>
        <w:t>В случае, предусмотренном пунктом 10 настоящей статьи,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самоуправления: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</w:t>
      </w:r>
      <w:proofErr w:type="gramEnd"/>
      <w:r>
        <w:rPr>
          <w:rFonts w:ascii="Arial" w:hAnsi="Arial" w:cs="Arial"/>
          <w:color w:val="505B61"/>
          <w:sz w:val="20"/>
          <w:szCs w:val="20"/>
        </w:rPr>
        <w:t xml:space="preserve"> использования земельного участка, </w:t>
      </w:r>
      <w:proofErr w:type="gramStart"/>
      <w:r>
        <w:rPr>
          <w:rFonts w:ascii="Arial" w:hAnsi="Arial" w:cs="Arial"/>
          <w:color w:val="505B61"/>
          <w:sz w:val="20"/>
          <w:szCs w:val="20"/>
        </w:rPr>
        <w:t>выбранных</w:t>
      </w:r>
      <w:proofErr w:type="gramEnd"/>
      <w:r>
        <w:rPr>
          <w:rFonts w:ascii="Arial" w:hAnsi="Arial" w:cs="Arial"/>
          <w:color w:val="505B61"/>
          <w:sz w:val="20"/>
          <w:szCs w:val="20"/>
        </w:rPr>
        <w:t xml:space="preserve"> в соответствии с утвержденными правилами землепользования и застройки; с заявлением об изменении вида разрешенного использования земельного участка; с заявлением о получении разрешения на условно разрешенный вид использования земельного участка; с ходатайством о переводе земельного участка из одной категории в другую.</w:t>
      </w:r>
      <w:r>
        <w:rPr>
          <w:rFonts w:ascii="Arial" w:hAnsi="Arial" w:cs="Arial"/>
          <w:color w:val="505B61"/>
          <w:sz w:val="20"/>
          <w:szCs w:val="20"/>
        </w:rPr>
        <w:br/>
        <w:t>Источник:</w:t>
      </w:r>
      <w:r>
        <w:rPr>
          <w:rStyle w:val="apple-converted-space"/>
          <w:rFonts w:ascii="Arial" w:hAnsi="Arial" w:cs="Arial"/>
          <w:color w:val="505B61"/>
          <w:sz w:val="20"/>
          <w:szCs w:val="20"/>
        </w:rPr>
        <w:t> </w:t>
      </w:r>
      <w:hyperlink r:id="rId4" w:history="1">
        <w:r>
          <w:rPr>
            <w:rStyle w:val="a3"/>
            <w:rFonts w:ascii="Arial" w:hAnsi="Arial" w:cs="Arial"/>
            <w:color w:val="505B61"/>
            <w:sz w:val="20"/>
            <w:szCs w:val="20"/>
          </w:rPr>
          <w:t>http://ppt.ru/news/137903</w:t>
        </w:r>
      </w:hyperlink>
    </w:p>
    <w:sectPr w:rsidR="0043568F" w:rsidSect="00435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3B1A"/>
    <w:rsid w:val="0043568F"/>
    <w:rsid w:val="00555197"/>
    <w:rsid w:val="00943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3B1A"/>
  </w:style>
  <w:style w:type="character" w:styleId="a3">
    <w:name w:val="Hyperlink"/>
    <w:basedOn w:val="a0"/>
    <w:uiPriority w:val="99"/>
    <w:semiHidden/>
    <w:unhideWhenUsed/>
    <w:rsid w:val="00943B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pt.ru/news/137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942</Words>
  <Characters>5372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2016-12-29T11:37:00Z</dcterms:created>
  <dcterms:modified xsi:type="dcterms:W3CDTF">2016-12-29T11:40:00Z</dcterms:modified>
</cp:coreProperties>
</file>