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3C1" w:rsidRDefault="001C13C1" w:rsidP="001C13C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 </w:t>
      </w:r>
      <w:r>
        <w:rPr>
          <w:rStyle w:val="a4"/>
          <w:rFonts w:ascii="Arial" w:hAnsi="Arial" w:cs="Arial"/>
          <w:color w:val="666666"/>
        </w:rPr>
        <w:t>Приказом Рособрнадзора от 26.07.2023 N 1443</w:t>
      </w:r>
      <w:r>
        <w:rPr>
          <w:rFonts w:ascii="Arial" w:hAnsi="Arial" w:cs="Arial"/>
          <w:color w:val="666666"/>
        </w:rPr>
        <w:t> "Об утверждении Административного регламента предоставления Федеральной службой по надзору в сфере образования и науки государственной услуги по признанию образования и (или) квалификации, полученных в иностранном государстве" с 1 сентября 2023 года устанавливается новый регламент предоставления Рособрнадзором госуслуги по признанию образования и (или) квалификации, полученных в иностранном государстве.</w:t>
      </w:r>
    </w:p>
    <w:p w:rsidR="001C13C1" w:rsidRDefault="001C13C1" w:rsidP="001C13C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Определен круг заявителей в соответствии с вариантами предоставления госуслуги. Максимальный срок предоставления госуслуги - 30 рабочих дней. Предусмотрены положения о размере госпошлины, взимаемой с заявителя, а также о способах ее взимания.</w:t>
      </w:r>
    </w:p>
    <w:p w:rsidR="001C13C1" w:rsidRDefault="001C13C1" w:rsidP="001C13C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Признается утратившим силу аналогичный приказ Рособрнадзора от 18.06.2019 N 837.</w:t>
      </w:r>
    </w:p>
    <w:p w:rsidR="00412620" w:rsidRDefault="00412620">
      <w:bookmarkStart w:id="0" w:name="_GoBack"/>
      <w:bookmarkEnd w:id="0"/>
    </w:p>
    <w:sectPr w:rsidR="00412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F1E"/>
    <w:rsid w:val="001C13C1"/>
    <w:rsid w:val="00412620"/>
    <w:rsid w:val="007B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E0058-0A64-4B7F-A774-280002137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13C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13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4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2023-11-01T07:59:00Z</dcterms:created>
  <dcterms:modified xsi:type="dcterms:W3CDTF">2023-11-01T07:59:00Z</dcterms:modified>
</cp:coreProperties>
</file>