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27F" w:rsidRDefault="0036527F" w:rsidP="0036527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4"/>
          <w:rFonts w:ascii="Arial" w:hAnsi="Arial" w:cs="Arial"/>
          <w:color w:val="666666"/>
        </w:rPr>
        <w:t>С 01 сентября 2023 года уточнен порядок закупок товаров (материалов и оборудования) при проведении капитального ремонта общего имущества в многоквартирном доме</w:t>
      </w:r>
    </w:p>
    <w:p w:rsidR="0036527F" w:rsidRDefault="0036527F" w:rsidP="0036527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Закреплен механизм обеспечения централизованных закупок материалов, оборудования, в том числе высокотехнологичного оборудования, необходимых для проведения работ по капремонту общего имущества в многоквартирном доме.</w:t>
      </w:r>
    </w:p>
    <w:p w:rsidR="0036527F" w:rsidRDefault="0036527F" w:rsidP="0036527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Установлено, что орган государственной власти субъекта РФ вправе принять решение о наделении регионального оператора капремонта полномочием по закупке необходимых для капремонта товаров, их приемке, контролю сроков поставки и качества, а также по реализации товаров в случае их неиспользования при проведении капремонта.</w:t>
      </w:r>
    </w:p>
    <w:p w:rsidR="0036527F" w:rsidRDefault="0036527F" w:rsidP="0036527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Оплата указанных товаров производится за счет средств фонда капремонта многоквартирного дома, сформированного собственниками помещений, а также может финансироваться за счет средств бюджетов бюджетной системы РФ.</w:t>
      </w:r>
    </w:p>
    <w:p w:rsidR="0036527F" w:rsidRDefault="0036527F" w:rsidP="0036527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Основанием для перечисления региональным оператором средств по договору поставки товаров, необходимых для оказания услуг и выполнения работ по капремонту, является подписанный региональным оператором и поставщиком акт приемки товаров.</w:t>
      </w:r>
    </w:p>
    <w:p w:rsidR="0036527F" w:rsidRDefault="0036527F" w:rsidP="0036527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Региональный оператор, реализующий указанные функции, несет ответственность перед собственниками помещений в многоквартирном доме за качество поставленных товаров в течение не менее 5 лет с момента подписания соответствующего акта приемки.</w:t>
      </w:r>
    </w:p>
    <w:p w:rsidR="00C527EA" w:rsidRDefault="00C527EA">
      <w:bookmarkStart w:id="0" w:name="_GoBack"/>
      <w:bookmarkEnd w:id="0"/>
    </w:p>
    <w:sectPr w:rsidR="00C52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3EB"/>
    <w:rsid w:val="0036527F"/>
    <w:rsid w:val="004473EB"/>
    <w:rsid w:val="00C5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B80A59-F5BB-4495-973B-058889CCA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527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52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4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2023-11-01T08:06:00Z</dcterms:created>
  <dcterms:modified xsi:type="dcterms:W3CDTF">2023-11-01T08:06:00Z</dcterms:modified>
</cp:coreProperties>
</file>