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A9" w:rsidRDefault="003315A9" w:rsidP="003315A9">
      <w:pPr>
        <w:pStyle w:val="a3"/>
        <w:shd w:val="clear" w:color="auto" w:fill="FFFFFF"/>
        <w:spacing w:before="0" w:beforeAutospacing="0" w:after="150" w:afterAutospacing="0"/>
        <w:rPr>
          <w:rFonts w:ascii="Arial" w:hAnsi="Arial" w:cs="Arial"/>
          <w:color w:val="666666"/>
        </w:rPr>
      </w:pPr>
      <w:r>
        <w:rPr>
          <w:rStyle w:val="a4"/>
          <w:rFonts w:ascii="Arial" w:hAnsi="Arial" w:cs="Arial"/>
          <w:color w:val="666666"/>
        </w:rPr>
        <w:t>Подписан закон о защите интересов граждан, находящихся в местах, где нет возможности обратиться к нотариусу или в органы, совершающие нотариальные действия.</w:t>
      </w:r>
    </w:p>
    <w:p w:rsidR="003315A9" w:rsidRDefault="003315A9" w:rsidP="003315A9">
      <w:pPr>
        <w:pStyle w:val="a3"/>
        <w:shd w:val="clear" w:color="auto" w:fill="FFFFFF"/>
        <w:spacing w:before="0" w:beforeAutospacing="0" w:after="150" w:afterAutospacing="0"/>
        <w:rPr>
          <w:rFonts w:ascii="Arial" w:hAnsi="Arial" w:cs="Arial"/>
          <w:color w:val="666666"/>
        </w:rPr>
      </w:pPr>
      <w:r>
        <w:rPr>
          <w:rFonts w:ascii="Arial" w:hAnsi="Arial" w:cs="Arial"/>
          <w:color w:val="666666"/>
        </w:rPr>
        <w:t>Федеральным законом от 03.04.2023 № 101-ФЗ внесены соответствующие изменения в статью 185.1 части первой и часть третью Гражданского кодекса Российской Федерации.</w:t>
      </w:r>
    </w:p>
    <w:p w:rsidR="003315A9" w:rsidRDefault="003315A9" w:rsidP="003315A9">
      <w:pPr>
        <w:pStyle w:val="a3"/>
        <w:shd w:val="clear" w:color="auto" w:fill="FFFFFF"/>
        <w:spacing w:before="0" w:beforeAutospacing="0" w:after="150" w:afterAutospacing="0"/>
        <w:rPr>
          <w:rFonts w:ascii="Arial" w:hAnsi="Arial" w:cs="Arial"/>
          <w:color w:val="666666"/>
        </w:rPr>
      </w:pPr>
      <w:r>
        <w:rPr>
          <w:rFonts w:ascii="Arial" w:hAnsi="Arial" w:cs="Arial"/>
          <w:color w:val="666666"/>
        </w:rPr>
        <w:t>Уточнено, что к нотариально удостоверенным завещаниям приравниваются завещания граждан, находящихся на излечении в больницах, госпиталях, других медицинских организациях в стационарных условиях или проживающих в стационарных организациях социального обслуживания, удостоверенные главными врачами, их заместителями по медицинской части или дежурными врачами этих больниц, госпиталей, других медицинских организаций, а также начальниками госпиталей, руководителями (их заместителями) таких организаций социального обслуживания.</w:t>
      </w:r>
    </w:p>
    <w:p w:rsidR="003315A9" w:rsidRDefault="003315A9" w:rsidP="003315A9">
      <w:pPr>
        <w:pStyle w:val="a3"/>
        <w:shd w:val="clear" w:color="auto" w:fill="FFFFFF"/>
        <w:spacing w:before="0" w:beforeAutospacing="0" w:after="150" w:afterAutospacing="0"/>
        <w:rPr>
          <w:rFonts w:ascii="Arial" w:hAnsi="Arial" w:cs="Arial"/>
          <w:color w:val="666666"/>
        </w:rPr>
      </w:pPr>
      <w:r>
        <w:rPr>
          <w:rFonts w:ascii="Arial" w:hAnsi="Arial" w:cs="Arial"/>
          <w:color w:val="666666"/>
        </w:rPr>
        <w:t>Также к нотариально удостоверенным завещаниям приравниваются завещания военнослужащих, а в пунктах дислокации воинских частей, соединений, учреждений и военно-учебных заведений, где нет нотариусов, также завещания работающих в этих частях, соединениях, учреждениях и военно-учебных заведениях гражданских лиц, членов их семей и членов семей военнослужащих, удостоверенные командирами (начальниками) соответствующих воинских частей, соединений, учреждений или военно-учебных заведений</w:t>
      </w:r>
    </w:p>
    <w:p w:rsidR="003315A9" w:rsidRDefault="003315A9" w:rsidP="003315A9">
      <w:pPr>
        <w:pStyle w:val="a3"/>
        <w:shd w:val="clear" w:color="auto" w:fill="FFFFFF"/>
        <w:spacing w:before="0" w:beforeAutospacing="0" w:after="150" w:afterAutospacing="0"/>
        <w:rPr>
          <w:rFonts w:ascii="Arial" w:hAnsi="Arial" w:cs="Arial"/>
          <w:color w:val="666666"/>
        </w:rPr>
      </w:pPr>
      <w:r>
        <w:rPr>
          <w:rFonts w:ascii="Arial" w:hAnsi="Arial" w:cs="Arial"/>
          <w:color w:val="666666"/>
        </w:rPr>
        <w:t>Согласно новой редакции статьи 1153 Гражданского кодекса РФ (способы принятия наследства)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7 статьи 1125), или лицом, уполномоченным удостоверять завещания в соответствии с пунктом 1 статьи 1127 указанного Кодекса.</w:t>
      </w:r>
    </w:p>
    <w:p w:rsidR="00C159B8" w:rsidRDefault="00C159B8">
      <w:bookmarkStart w:id="0" w:name="_GoBack"/>
      <w:bookmarkEnd w:id="0"/>
    </w:p>
    <w:sectPr w:rsidR="00C15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DD"/>
    <w:rsid w:val="003315A9"/>
    <w:rsid w:val="00BE78DD"/>
    <w:rsid w:val="00C15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654C9-B372-44FA-B24D-59AEBBE7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5A9"/>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33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2023-11-01T07:08:00Z</dcterms:created>
  <dcterms:modified xsi:type="dcterms:W3CDTF">2023-11-01T07:08:00Z</dcterms:modified>
</cp:coreProperties>
</file>