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4E3" w:rsidRPr="00263496" w:rsidRDefault="000C44E3" w:rsidP="000C44E3">
      <w:pPr>
        <w:rPr>
          <w:rFonts w:ascii="Times New Roman" w:hAnsi="Times New Roman"/>
        </w:rPr>
      </w:pPr>
    </w:p>
    <w:p w:rsidR="000C44E3" w:rsidRDefault="000C44E3" w:rsidP="000C44E3">
      <w:pPr>
        <w:rPr>
          <w:rFonts w:ascii="Times New Roman" w:hAnsi="Times New Roman"/>
          <w:szCs w:val="28"/>
        </w:rPr>
      </w:pPr>
    </w:p>
    <w:p w:rsidR="000C44E3" w:rsidRPr="00263496" w:rsidRDefault="000C44E3" w:rsidP="000C44E3">
      <w:pPr>
        <w:rPr>
          <w:rFonts w:ascii="Times New Roman" w:hAnsi="Times New Roman"/>
          <w:szCs w:val="28"/>
        </w:rPr>
      </w:pPr>
      <w:r>
        <w:rPr>
          <w:b/>
          <w:noProof/>
          <w:szCs w:val="28"/>
        </w:rPr>
        <w:drawing>
          <wp:anchor distT="0" distB="0" distL="114300" distR="114300" simplePos="0" relativeHeight="251659264" behindDoc="0" locked="0" layoutInCell="1" allowOverlap="1" wp14:anchorId="45AE6E41" wp14:editId="4FC88117">
            <wp:simplePos x="0" y="0"/>
            <wp:positionH relativeFrom="margin">
              <wp:posOffset>2917825</wp:posOffset>
            </wp:positionH>
            <wp:positionV relativeFrom="margin">
              <wp:posOffset>-549275</wp:posOffset>
            </wp:positionV>
            <wp:extent cx="741680" cy="741680"/>
            <wp:effectExtent l="0" t="0" r="1270" b="1270"/>
            <wp:wrapSquare wrapText="bothSides"/>
            <wp:docPr id="1" name="Рисунок 1"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123\Мои документы\герб.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44E3" w:rsidRPr="00263496" w:rsidRDefault="000C44E3" w:rsidP="000C44E3">
      <w:pPr>
        <w:jc w:val="center"/>
        <w:rPr>
          <w:rFonts w:ascii="Times New Roman" w:hAnsi="Times New Roman"/>
          <w:b/>
          <w:sz w:val="16"/>
          <w:szCs w:val="16"/>
        </w:rPr>
      </w:pPr>
      <w:r w:rsidRPr="00263496">
        <w:rPr>
          <w:rFonts w:ascii="Times New Roman" w:hAnsi="Times New Roman"/>
          <w:b/>
          <w:sz w:val="16"/>
          <w:szCs w:val="16"/>
        </w:rPr>
        <w:t>__________________</w:t>
      </w:r>
    </w:p>
    <w:p w:rsidR="000C44E3" w:rsidRPr="00263496" w:rsidRDefault="000C44E3" w:rsidP="000C44E3">
      <w:pPr>
        <w:rPr>
          <w:rFonts w:ascii="Times New Roman" w:hAnsi="Times New Roman"/>
          <w:b/>
          <w:sz w:val="4"/>
          <w:szCs w:val="4"/>
        </w:rPr>
      </w:pPr>
      <w:r w:rsidRPr="00263496">
        <w:rPr>
          <w:rFonts w:ascii="Times New Roman" w:hAnsi="Times New Roman"/>
          <w:b/>
          <w:sz w:val="16"/>
          <w:szCs w:val="16"/>
        </w:rPr>
        <w:t xml:space="preserve"> </w:t>
      </w:r>
    </w:p>
    <w:p w:rsidR="000C44E3" w:rsidRPr="00263496" w:rsidRDefault="000C44E3" w:rsidP="000C44E3">
      <w:pPr>
        <w:ind w:firstLine="142"/>
        <w:jc w:val="center"/>
        <w:rPr>
          <w:rFonts w:ascii="Times New Roman" w:hAnsi="Times New Roman"/>
          <w:b/>
          <w:sz w:val="36"/>
          <w:szCs w:val="36"/>
        </w:rPr>
      </w:pPr>
      <w:r w:rsidRPr="00263496">
        <w:rPr>
          <w:rFonts w:ascii="Times New Roman" w:hAnsi="Times New Roman"/>
          <w:b/>
          <w:sz w:val="36"/>
          <w:szCs w:val="36"/>
        </w:rPr>
        <w:t>АДМИНИСТРАЦИЯ</w:t>
      </w:r>
    </w:p>
    <w:p w:rsidR="000C44E3" w:rsidRPr="00263496" w:rsidRDefault="000C44E3" w:rsidP="000C44E3">
      <w:pPr>
        <w:jc w:val="center"/>
        <w:rPr>
          <w:rFonts w:ascii="Times New Roman" w:hAnsi="Times New Roman"/>
          <w:szCs w:val="28"/>
        </w:rPr>
      </w:pPr>
      <w:r w:rsidRPr="00263496">
        <w:rPr>
          <w:rFonts w:ascii="Times New Roman" w:hAnsi="Times New Roman"/>
          <w:szCs w:val="28"/>
        </w:rPr>
        <w:t xml:space="preserve"> МУНИЦИПАЛЬНОГО ОБРАЗОВАНИЯ «ЧАРОДИНСКИЙ РАЙОН»</w:t>
      </w:r>
    </w:p>
    <w:p w:rsidR="000C44E3" w:rsidRPr="00263496" w:rsidRDefault="000C44E3" w:rsidP="000C44E3">
      <w:pPr>
        <w:spacing w:before="240"/>
        <w:jc w:val="center"/>
        <w:rPr>
          <w:rFonts w:ascii="Times New Roman" w:hAnsi="Times New Roman"/>
          <w:b/>
          <w:sz w:val="40"/>
          <w:szCs w:val="40"/>
        </w:rPr>
      </w:pPr>
      <w:r w:rsidRPr="00263496">
        <w:rPr>
          <w:rFonts w:ascii="Times New Roman" w:hAnsi="Times New Roman"/>
          <w:b/>
          <w:sz w:val="40"/>
          <w:szCs w:val="40"/>
        </w:rPr>
        <w:t>П О С Т А Н О В Л Е Н И Е</w:t>
      </w:r>
    </w:p>
    <w:p w:rsidR="000C44E3" w:rsidRPr="00263496" w:rsidRDefault="000C44E3" w:rsidP="000C44E3">
      <w:pPr>
        <w:jc w:val="center"/>
        <w:rPr>
          <w:rFonts w:ascii="Times New Roman" w:hAnsi="Times New Roman"/>
        </w:rPr>
      </w:pPr>
    </w:p>
    <w:p w:rsidR="000C44E3" w:rsidRPr="00263496" w:rsidRDefault="000C44E3" w:rsidP="000C44E3">
      <w:pPr>
        <w:jc w:val="center"/>
        <w:rPr>
          <w:rFonts w:ascii="Times New Roman" w:hAnsi="Times New Roman"/>
        </w:rPr>
      </w:pPr>
      <w:r w:rsidRPr="00263496">
        <w:rPr>
          <w:rFonts w:ascii="Times New Roman" w:hAnsi="Times New Roman"/>
        </w:rPr>
        <w:t xml:space="preserve">от 29 августа 2023 г. №90 </w:t>
      </w:r>
    </w:p>
    <w:p w:rsidR="000C44E3" w:rsidRPr="00263496" w:rsidRDefault="000C44E3" w:rsidP="000C44E3">
      <w:pPr>
        <w:jc w:val="center"/>
        <w:rPr>
          <w:rFonts w:ascii="Times New Roman" w:hAnsi="Times New Roman"/>
        </w:rPr>
      </w:pPr>
      <w:r w:rsidRPr="00263496">
        <w:rPr>
          <w:rFonts w:ascii="Times New Roman" w:hAnsi="Times New Roman"/>
        </w:rPr>
        <w:t>с. Цуриб</w:t>
      </w:r>
    </w:p>
    <w:p w:rsidR="000C44E3" w:rsidRPr="00263496" w:rsidRDefault="000C44E3" w:rsidP="000C44E3">
      <w:pPr>
        <w:jc w:val="center"/>
        <w:rPr>
          <w:rFonts w:ascii="Times New Roman" w:hAnsi="Times New Roman"/>
        </w:rPr>
      </w:pPr>
    </w:p>
    <w:p w:rsidR="000C44E3" w:rsidRPr="00263496" w:rsidRDefault="000C44E3" w:rsidP="000C44E3">
      <w:pPr>
        <w:jc w:val="center"/>
        <w:rPr>
          <w:rFonts w:ascii="Times New Roman" w:eastAsia="Times New Roman" w:hAnsi="Times New Roman"/>
          <w:b/>
          <w:bCs/>
          <w:szCs w:val="28"/>
        </w:rPr>
      </w:pPr>
      <w:r w:rsidRPr="00263496">
        <w:rPr>
          <w:rFonts w:ascii="Times New Roman" w:eastAsia="Times New Roman" w:hAnsi="Times New Roman"/>
          <w:b/>
          <w:bCs/>
          <w:szCs w:val="28"/>
        </w:rPr>
        <w:t>Об утверждении порядка проведения индивидуальных профилактических бесед с муниципальными служащими Администрации муниципального образования «</w:t>
      </w:r>
      <w:proofErr w:type="spellStart"/>
      <w:r w:rsidRPr="00263496">
        <w:rPr>
          <w:rFonts w:ascii="Times New Roman" w:eastAsia="Times New Roman" w:hAnsi="Times New Roman"/>
          <w:b/>
          <w:bCs/>
          <w:szCs w:val="28"/>
        </w:rPr>
        <w:t>Чародинский</w:t>
      </w:r>
      <w:proofErr w:type="spellEnd"/>
      <w:r w:rsidRPr="00263496">
        <w:rPr>
          <w:rFonts w:ascii="Times New Roman" w:eastAsia="Times New Roman" w:hAnsi="Times New Roman"/>
          <w:b/>
          <w:bCs/>
          <w:szCs w:val="28"/>
        </w:rPr>
        <w:t xml:space="preserve"> район»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w:t>
      </w:r>
    </w:p>
    <w:p w:rsidR="000C44E3" w:rsidRPr="00263496" w:rsidRDefault="000C44E3" w:rsidP="000C44E3">
      <w:pPr>
        <w:jc w:val="center"/>
        <w:rPr>
          <w:rFonts w:ascii="Times New Roman" w:eastAsia="Times New Roman" w:hAnsi="Times New Roman"/>
          <w:b/>
          <w:bCs/>
          <w:szCs w:val="28"/>
        </w:rPr>
      </w:pPr>
      <w:r w:rsidRPr="00263496">
        <w:rPr>
          <w:rFonts w:ascii="Times New Roman" w:eastAsia="Times New Roman" w:hAnsi="Times New Roman"/>
          <w:b/>
          <w:bCs/>
          <w:szCs w:val="28"/>
        </w:rPr>
        <w:t xml:space="preserve"> </w:t>
      </w:r>
    </w:p>
    <w:p w:rsidR="000C44E3" w:rsidRPr="00263496" w:rsidRDefault="000C44E3" w:rsidP="000C44E3">
      <w:pPr>
        <w:jc w:val="both"/>
        <w:rPr>
          <w:rFonts w:ascii="Times New Roman" w:eastAsia="Times New Roman" w:hAnsi="Times New Roman"/>
          <w:b/>
          <w:szCs w:val="28"/>
        </w:rPr>
      </w:pPr>
      <w:r w:rsidRPr="00263496">
        <w:rPr>
          <w:rFonts w:ascii="Times New Roman" w:eastAsia="Times New Roman" w:hAnsi="Times New Roman"/>
        </w:rPr>
        <w:t xml:space="preserve">  </w:t>
      </w:r>
      <w:r w:rsidRPr="00263496">
        <w:rPr>
          <w:rFonts w:ascii="Times New Roman" w:eastAsia="Times New Roman" w:hAnsi="Times New Roman"/>
          <w:szCs w:val="28"/>
        </w:rPr>
        <w:t xml:space="preserve">Во исполнение пункта 6 статьи 3 и статьи 6 Федерального закона от 25 декабря 2008 года № 273-ФЗ «О противодействии коррупции», Федерального закона от 2 марта 2007 года № 25-ФЗ «О муниципальной службе в Российской Федерации» и в целях формирования антикоррупционного поведения муниципальных служащих администрации Администрация муниципального образования» </w:t>
      </w:r>
      <w:proofErr w:type="spellStart"/>
      <w:r w:rsidRPr="00263496">
        <w:rPr>
          <w:rFonts w:ascii="Times New Roman" w:eastAsia="Times New Roman" w:hAnsi="Times New Roman"/>
          <w:szCs w:val="28"/>
        </w:rPr>
        <w:t>Чародинский</w:t>
      </w:r>
      <w:proofErr w:type="spellEnd"/>
      <w:r w:rsidRPr="00263496">
        <w:rPr>
          <w:rFonts w:ascii="Times New Roman" w:eastAsia="Times New Roman" w:hAnsi="Times New Roman"/>
          <w:szCs w:val="28"/>
        </w:rPr>
        <w:t xml:space="preserve"> район» </w:t>
      </w:r>
      <w:r w:rsidRPr="00263496">
        <w:rPr>
          <w:rFonts w:ascii="Times New Roman" w:eastAsia="Times New Roman" w:hAnsi="Times New Roman"/>
          <w:b/>
          <w:szCs w:val="28"/>
        </w:rPr>
        <w:t xml:space="preserve">п о с т а н о в л я е т: </w:t>
      </w:r>
    </w:p>
    <w:p w:rsidR="000C44E3" w:rsidRPr="00263496" w:rsidRDefault="000C44E3" w:rsidP="000C44E3">
      <w:pPr>
        <w:ind w:firstLine="540"/>
        <w:jc w:val="both"/>
        <w:rPr>
          <w:rFonts w:ascii="Times New Roman" w:eastAsia="Times New Roman" w:hAnsi="Times New Roman"/>
          <w:szCs w:val="28"/>
        </w:rPr>
      </w:pPr>
      <w:r w:rsidRPr="00263496">
        <w:rPr>
          <w:rFonts w:ascii="Times New Roman" w:eastAsia="Times New Roman" w:hAnsi="Times New Roman"/>
          <w:szCs w:val="28"/>
        </w:rPr>
        <w:t>1. Утвердить прилагаемый Порядок проведения индивидуальных профилактических бесед с муниципальными служащими администрации муниципального образования «</w:t>
      </w:r>
      <w:proofErr w:type="spellStart"/>
      <w:r w:rsidRPr="00263496">
        <w:rPr>
          <w:rFonts w:ascii="Times New Roman" w:eastAsia="Times New Roman" w:hAnsi="Times New Roman"/>
          <w:szCs w:val="28"/>
        </w:rPr>
        <w:t>Чародинский</w:t>
      </w:r>
      <w:proofErr w:type="spellEnd"/>
      <w:r w:rsidRPr="00263496">
        <w:rPr>
          <w:rFonts w:ascii="Times New Roman" w:eastAsia="Times New Roman" w:hAnsi="Times New Roman"/>
          <w:szCs w:val="28"/>
        </w:rPr>
        <w:t xml:space="preserve"> район»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Порядок). </w:t>
      </w:r>
    </w:p>
    <w:p w:rsidR="000C44E3" w:rsidRPr="00263496" w:rsidRDefault="000C44E3" w:rsidP="000C44E3">
      <w:pPr>
        <w:ind w:firstLine="540"/>
        <w:jc w:val="both"/>
        <w:rPr>
          <w:rFonts w:ascii="Times New Roman" w:eastAsia="Times New Roman" w:hAnsi="Times New Roman"/>
          <w:szCs w:val="28"/>
        </w:rPr>
      </w:pPr>
      <w:r w:rsidRPr="00263496">
        <w:rPr>
          <w:rFonts w:ascii="Times New Roman" w:eastAsia="Times New Roman" w:hAnsi="Times New Roman"/>
          <w:szCs w:val="28"/>
        </w:rPr>
        <w:t xml:space="preserve">2. Утвердить прилагаемую Памятку 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Памятка). </w:t>
      </w:r>
    </w:p>
    <w:p w:rsidR="000C44E3" w:rsidRPr="00263496" w:rsidRDefault="000C44E3" w:rsidP="000C44E3">
      <w:pPr>
        <w:ind w:firstLine="540"/>
        <w:jc w:val="both"/>
        <w:rPr>
          <w:rFonts w:ascii="Times New Roman" w:eastAsia="Times New Roman" w:hAnsi="Times New Roman"/>
          <w:szCs w:val="28"/>
        </w:rPr>
      </w:pPr>
      <w:r w:rsidRPr="00263496">
        <w:rPr>
          <w:rFonts w:ascii="Times New Roman" w:eastAsia="Times New Roman" w:hAnsi="Times New Roman"/>
          <w:szCs w:val="28"/>
        </w:rPr>
        <w:t>3. Управляющему делами Администрации муниципального образования «</w:t>
      </w:r>
      <w:proofErr w:type="spellStart"/>
      <w:r w:rsidRPr="00263496">
        <w:rPr>
          <w:rFonts w:ascii="Times New Roman" w:eastAsia="Times New Roman" w:hAnsi="Times New Roman"/>
          <w:szCs w:val="28"/>
        </w:rPr>
        <w:t>Чародинский</w:t>
      </w:r>
      <w:proofErr w:type="spellEnd"/>
      <w:r w:rsidRPr="00263496">
        <w:rPr>
          <w:rFonts w:ascii="Times New Roman" w:eastAsia="Times New Roman" w:hAnsi="Times New Roman"/>
          <w:szCs w:val="28"/>
        </w:rPr>
        <w:t xml:space="preserve"> район» ознакомить с настоящим постановлением всех муниципальных служащих Администрации и руководителей структурных подразделений Администрации. </w:t>
      </w:r>
    </w:p>
    <w:p w:rsidR="000C44E3" w:rsidRPr="00263496" w:rsidRDefault="000C44E3" w:rsidP="000C44E3">
      <w:pPr>
        <w:ind w:firstLine="540"/>
        <w:jc w:val="both"/>
        <w:rPr>
          <w:rFonts w:ascii="Times New Roman" w:eastAsia="Times New Roman" w:hAnsi="Times New Roman"/>
          <w:szCs w:val="28"/>
        </w:rPr>
      </w:pPr>
      <w:r w:rsidRPr="00263496">
        <w:rPr>
          <w:rFonts w:ascii="Times New Roman" w:eastAsia="Times New Roman" w:hAnsi="Times New Roman"/>
          <w:szCs w:val="28"/>
        </w:rPr>
        <w:t>4. Контроль за исполнением настоящего постановления возложить на заместителя главы Администрации муниципального образования «</w:t>
      </w:r>
      <w:proofErr w:type="spellStart"/>
      <w:r w:rsidRPr="00263496">
        <w:rPr>
          <w:rFonts w:ascii="Times New Roman" w:eastAsia="Times New Roman" w:hAnsi="Times New Roman"/>
          <w:szCs w:val="28"/>
        </w:rPr>
        <w:t>Чародинский</w:t>
      </w:r>
      <w:proofErr w:type="spellEnd"/>
      <w:r w:rsidRPr="00263496">
        <w:rPr>
          <w:rFonts w:ascii="Times New Roman" w:eastAsia="Times New Roman" w:hAnsi="Times New Roman"/>
          <w:szCs w:val="28"/>
        </w:rPr>
        <w:t xml:space="preserve"> район» </w:t>
      </w:r>
      <w:proofErr w:type="spellStart"/>
      <w:r w:rsidRPr="00263496">
        <w:rPr>
          <w:rFonts w:ascii="Times New Roman" w:eastAsia="Times New Roman" w:hAnsi="Times New Roman"/>
          <w:szCs w:val="28"/>
        </w:rPr>
        <w:t>Омарова</w:t>
      </w:r>
      <w:proofErr w:type="spellEnd"/>
      <w:r w:rsidRPr="00263496">
        <w:rPr>
          <w:rFonts w:ascii="Times New Roman" w:eastAsia="Times New Roman" w:hAnsi="Times New Roman"/>
          <w:szCs w:val="28"/>
        </w:rPr>
        <w:t xml:space="preserve"> М.З.  </w:t>
      </w:r>
    </w:p>
    <w:p w:rsidR="000C44E3" w:rsidRPr="00263496" w:rsidRDefault="000C44E3" w:rsidP="000C44E3">
      <w:pPr>
        <w:widowControl w:val="0"/>
        <w:ind w:firstLine="540"/>
        <w:jc w:val="both"/>
        <w:rPr>
          <w:rFonts w:ascii="Times New Roman" w:eastAsia="Times New Roman" w:hAnsi="Times New Roman"/>
          <w:bCs/>
          <w:szCs w:val="28"/>
        </w:rPr>
      </w:pPr>
      <w:r>
        <w:rPr>
          <w:rFonts w:ascii="Times New Roman" w:eastAsia="Times New Roman" w:hAnsi="Times New Roman"/>
          <w:bCs/>
          <w:szCs w:val="28"/>
        </w:rPr>
        <w:t xml:space="preserve"> 5</w:t>
      </w:r>
      <w:r w:rsidRPr="00263496">
        <w:rPr>
          <w:rFonts w:ascii="Times New Roman" w:eastAsia="Times New Roman" w:hAnsi="Times New Roman"/>
          <w:bCs/>
          <w:szCs w:val="28"/>
        </w:rPr>
        <w:t>. Настоящее постановление разместить на официальном сайте Администрации муниципального образования «</w:t>
      </w:r>
      <w:proofErr w:type="spellStart"/>
      <w:r w:rsidRPr="00263496">
        <w:rPr>
          <w:rFonts w:ascii="Times New Roman" w:eastAsia="Times New Roman" w:hAnsi="Times New Roman"/>
          <w:bCs/>
          <w:szCs w:val="28"/>
        </w:rPr>
        <w:t>Чародинский</w:t>
      </w:r>
      <w:proofErr w:type="spellEnd"/>
      <w:r w:rsidRPr="00263496">
        <w:rPr>
          <w:rFonts w:ascii="Times New Roman" w:eastAsia="Times New Roman" w:hAnsi="Times New Roman"/>
          <w:bCs/>
          <w:szCs w:val="28"/>
        </w:rPr>
        <w:t xml:space="preserve"> район» в информационно-телекоммуникационной сети «Интернет». </w:t>
      </w:r>
    </w:p>
    <w:p w:rsidR="000C44E3" w:rsidRPr="00263496" w:rsidRDefault="000C44E3" w:rsidP="000C44E3">
      <w:pPr>
        <w:contextualSpacing/>
        <w:jc w:val="both"/>
        <w:rPr>
          <w:rFonts w:ascii="Times New Roman" w:eastAsia="Calibri" w:hAnsi="Times New Roman"/>
          <w:szCs w:val="28"/>
        </w:rPr>
      </w:pPr>
      <w:r w:rsidRPr="00263496">
        <w:rPr>
          <w:rFonts w:ascii="Times New Roman" w:eastAsia="Calibri" w:hAnsi="Times New Roman"/>
          <w:szCs w:val="28"/>
        </w:rPr>
        <w:t xml:space="preserve">       </w:t>
      </w:r>
      <w:r>
        <w:rPr>
          <w:rFonts w:ascii="Times New Roman" w:eastAsia="Calibri" w:hAnsi="Times New Roman"/>
          <w:szCs w:val="28"/>
        </w:rPr>
        <w:t>6</w:t>
      </w:r>
      <w:r w:rsidRPr="00263496">
        <w:rPr>
          <w:rFonts w:ascii="Times New Roman" w:eastAsia="Calibri" w:hAnsi="Times New Roman"/>
          <w:szCs w:val="28"/>
        </w:rPr>
        <w:t>. Направить настоящее постановление Министерство юстиции РД для включения в регистр муниципальных нормативных правовых актов в установленный законом срок.</w:t>
      </w:r>
    </w:p>
    <w:p w:rsidR="000C44E3" w:rsidRPr="00263496" w:rsidRDefault="000C44E3" w:rsidP="000C44E3">
      <w:pPr>
        <w:contextualSpacing/>
        <w:jc w:val="both"/>
        <w:rPr>
          <w:rFonts w:ascii="Times New Roman" w:eastAsia="Calibri" w:hAnsi="Times New Roman"/>
          <w:szCs w:val="28"/>
        </w:rPr>
      </w:pPr>
      <w:r>
        <w:rPr>
          <w:rFonts w:ascii="Times New Roman" w:eastAsia="Calibri" w:hAnsi="Times New Roman"/>
          <w:szCs w:val="28"/>
        </w:rPr>
        <w:t xml:space="preserve">       7</w:t>
      </w:r>
      <w:r w:rsidRPr="00263496">
        <w:rPr>
          <w:rFonts w:ascii="Times New Roman" w:eastAsia="Calibri" w:hAnsi="Times New Roman"/>
          <w:szCs w:val="28"/>
        </w:rPr>
        <w:t>. В течение 5 дней после дня принятия направить данное постановление в прокуратуру для проведения антикоррупционной экспертизы и проверки на предмет законности.</w:t>
      </w:r>
    </w:p>
    <w:p w:rsidR="000C44E3" w:rsidRPr="00263496" w:rsidRDefault="000C44E3" w:rsidP="000C44E3">
      <w:pPr>
        <w:jc w:val="both"/>
        <w:rPr>
          <w:rFonts w:ascii="Times New Roman" w:eastAsia="Calibri" w:hAnsi="Times New Roman"/>
          <w:szCs w:val="28"/>
        </w:rPr>
      </w:pPr>
      <w:r>
        <w:rPr>
          <w:rFonts w:ascii="Times New Roman" w:eastAsia="Calibri" w:hAnsi="Times New Roman"/>
          <w:bCs/>
          <w:szCs w:val="28"/>
        </w:rPr>
        <w:t xml:space="preserve">       8</w:t>
      </w:r>
      <w:r w:rsidRPr="00263496">
        <w:rPr>
          <w:rFonts w:ascii="Times New Roman" w:eastAsia="Calibri" w:hAnsi="Times New Roman"/>
          <w:bCs/>
          <w:szCs w:val="28"/>
        </w:rPr>
        <w:t xml:space="preserve">. Настоящее постановление </w:t>
      </w:r>
      <w:r w:rsidRPr="00263496">
        <w:rPr>
          <w:rFonts w:ascii="Times New Roman" w:eastAsia="Calibri" w:hAnsi="Times New Roman"/>
          <w:szCs w:val="28"/>
        </w:rPr>
        <w:t>вступает в силу после дня его официального опубликования.</w:t>
      </w:r>
    </w:p>
    <w:p w:rsidR="000C44E3" w:rsidRPr="00263496" w:rsidRDefault="000C44E3" w:rsidP="000C44E3">
      <w:pPr>
        <w:jc w:val="both"/>
        <w:rPr>
          <w:rFonts w:ascii="Times New Roman" w:eastAsia="Calibri" w:hAnsi="Times New Roman"/>
          <w:bCs/>
          <w:szCs w:val="28"/>
        </w:rPr>
      </w:pPr>
      <w:r w:rsidRPr="00263496">
        <w:rPr>
          <w:rFonts w:ascii="Times New Roman" w:eastAsia="Calibri" w:hAnsi="Times New Roman"/>
          <w:bCs/>
          <w:szCs w:val="28"/>
        </w:rPr>
        <w:t xml:space="preserve">       </w:t>
      </w:r>
      <w:r w:rsidRPr="00263496">
        <w:rPr>
          <w:rFonts w:ascii="Times New Roman" w:eastAsia="Times New Roman" w:hAnsi="Times New Roman"/>
        </w:rPr>
        <w:t xml:space="preserve"> </w:t>
      </w:r>
    </w:p>
    <w:p w:rsidR="000C44E3" w:rsidRPr="00263496" w:rsidRDefault="000C44E3" w:rsidP="000C44E3">
      <w:pPr>
        <w:tabs>
          <w:tab w:val="left" w:pos="596"/>
        </w:tabs>
        <w:jc w:val="both"/>
        <w:rPr>
          <w:rFonts w:ascii="Times New Roman" w:hAnsi="Times New Roman"/>
          <w:b/>
          <w:bCs/>
          <w:sz w:val="27"/>
          <w:szCs w:val="27"/>
        </w:rPr>
      </w:pPr>
      <w:r>
        <w:rPr>
          <w:rFonts w:ascii="Times New Roman" w:eastAsia="Times New Roman" w:hAnsi="Times New Roman"/>
        </w:rPr>
        <w:t xml:space="preserve">  </w:t>
      </w:r>
      <w:r w:rsidRPr="00263496">
        <w:rPr>
          <w:rFonts w:ascii="Times New Roman" w:eastAsia="Times New Roman" w:hAnsi="Times New Roman"/>
          <w:szCs w:val="28"/>
        </w:rPr>
        <w:t xml:space="preserve">    </w:t>
      </w:r>
      <w:r w:rsidRPr="00263496">
        <w:rPr>
          <w:rFonts w:ascii="Times New Roman" w:hAnsi="Times New Roman"/>
          <w:b/>
          <w:szCs w:val="28"/>
        </w:rPr>
        <w:t>Глава Администрации</w:t>
      </w:r>
    </w:p>
    <w:p w:rsidR="000C44E3" w:rsidRPr="00263496" w:rsidRDefault="000C44E3" w:rsidP="000C44E3">
      <w:pPr>
        <w:rPr>
          <w:rFonts w:ascii="Times New Roman" w:hAnsi="Times New Roman"/>
          <w:b/>
          <w:szCs w:val="28"/>
        </w:rPr>
      </w:pPr>
      <w:r w:rsidRPr="00263496">
        <w:rPr>
          <w:rFonts w:ascii="Times New Roman" w:hAnsi="Times New Roman"/>
          <w:b/>
          <w:szCs w:val="28"/>
        </w:rPr>
        <w:t xml:space="preserve"> муниципального образования</w:t>
      </w:r>
    </w:p>
    <w:p w:rsidR="000C44E3" w:rsidRPr="00263496" w:rsidRDefault="000C44E3" w:rsidP="000C44E3">
      <w:pPr>
        <w:rPr>
          <w:rFonts w:ascii="Times New Roman" w:hAnsi="Times New Roman"/>
          <w:b/>
          <w:szCs w:val="28"/>
        </w:rPr>
      </w:pPr>
      <w:r w:rsidRPr="00263496">
        <w:rPr>
          <w:rFonts w:ascii="Times New Roman" w:hAnsi="Times New Roman"/>
          <w:b/>
          <w:szCs w:val="28"/>
        </w:rPr>
        <w:t xml:space="preserve">     </w:t>
      </w:r>
      <w:r>
        <w:rPr>
          <w:rFonts w:ascii="Times New Roman" w:hAnsi="Times New Roman"/>
          <w:b/>
          <w:szCs w:val="28"/>
        </w:rPr>
        <w:t xml:space="preserve"> </w:t>
      </w:r>
      <w:r w:rsidRPr="00263496">
        <w:rPr>
          <w:rFonts w:ascii="Times New Roman" w:hAnsi="Times New Roman"/>
          <w:b/>
          <w:szCs w:val="28"/>
        </w:rPr>
        <w:t xml:space="preserve"> «</w:t>
      </w:r>
      <w:proofErr w:type="spellStart"/>
      <w:r w:rsidRPr="00263496">
        <w:rPr>
          <w:rFonts w:ascii="Times New Roman" w:hAnsi="Times New Roman"/>
          <w:b/>
          <w:szCs w:val="28"/>
        </w:rPr>
        <w:t>Чародинский</w:t>
      </w:r>
      <w:proofErr w:type="spellEnd"/>
      <w:r w:rsidRPr="00263496">
        <w:rPr>
          <w:rFonts w:ascii="Times New Roman" w:hAnsi="Times New Roman"/>
          <w:b/>
          <w:szCs w:val="28"/>
        </w:rPr>
        <w:t xml:space="preserve"> район»                      </w:t>
      </w:r>
      <w:r>
        <w:rPr>
          <w:rFonts w:ascii="Times New Roman" w:hAnsi="Times New Roman"/>
          <w:b/>
          <w:szCs w:val="28"/>
        </w:rPr>
        <w:t xml:space="preserve">                    </w:t>
      </w:r>
      <w:r w:rsidRPr="00263496">
        <w:rPr>
          <w:rFonts w:ascii="Times New Roman" w:hAnsi="Times New Roman"/>
          <w:b/>
          <w:szCs w:val="28"/>
        </w:rPr>
        <w:t xml:space="preserve">                                        </w:t>
      </w:r>
      <w:proofErr w:type="spellStart"/>
      <w:r w:rsidRPr="00263496">
        <w:rPr>
          <w:rFonts w:ascii="Times New Roman" w:hAnsi="Times New Roman"/>
          <w:b/>
          <w:szCs w:val="28"/>
        </w:rPr>
        <w:t>М.А.Магомедов</w:t>
      </w:r>
      <w:proofErr w:type="spellEnd"/>
    </w:p>
    <w:p w:rsidR="000C44E3" w:rsidRDefault="000C44E3" w:rsidP="000C44E3">
      <w:pPr>
        <w:jc w:val="right"/>
        <w:rPr>
          <w:rFonts w:ascii="Times New Roman" w:eastAsia="Times New Roman" w:hAnsi="Times New Roman"/>
          <w:b/>
        </w:rPr>
      </w:pPr>
      <w:r w:rsidRPr="00263496">
        <w:rPr>
          <w:rFonts w:ascii="Times New Roman" w:eastAsia="Times New Roman" w:hAnsi="Times New Roman"/>
          <w:b/>
        </w:rPr>
        <w:lastRenderedPageBreak/>
        <w:t xml:space="preserve">  </w:t>
      </w:r>
    </w:p>
    <w:p w:rsidR="000C44E3" w:rsidRPr="00263496" w:rsidRDefault="000C44E3" w:rsidP="000C44E3">
      <w:pPr>
        <w:jc w:val="right"/>
        <w:rPr>
          <w:rFonts w:ascii="Times New Roman" w:eastAsia="Times New Roman" w:hAnsi="Times New Roman"/>
          <w:b/>
        </w:rPr>
      </w:pPr>
      <w:r w:rsidRPr="00263496">
        <w:rPr>
          <w:rFonts w:ascii="Times New Roman" w:eastAsia="Times New Roman" w:hAnsi="Times New Roman"/>
          <w:b/>
        </w:rPr>
        <w:t>Утвержден</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постановлением Администрации</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муниципального образования</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от 29.08.2023 г. №90</w:t>
      </w:r>
    </w:p>
    <w:p w:rsidR="000C44E3" w:rsidRPr="00263496" w:rsidRDefault="000C44E3" w:rsidP="000C44E3">
      <w:pPr>
        <w:jc w:val="right"/>
        <w:rPr>
          <w:rFonts w:ascii="Times New Roman" w:eastAsia="Times New Roman" w:hAnsi="Times New Roman"/>
        </w:rPr>
      </w:pPr>
    </w:p>
    <w:p w:rsidR="000C44E3" w:rsidRPr="00263496" w:rsidRDefault="000C44E3" w:rsidP="000C44E3">
      <w:pPr>
        <w:jc w:val="center"/>
        <w:rPr>
          <w:rFonts w:ascii="Times New Roman" w:eastAsia="Times New Roman" w:hAnsi="Times New Roman"/>
          <w:b/>
          <w:bCs/>
        </w:rPr>
      </w:pPr>
      <w:r w:rsidRPr="00263496">
        <w:rPr>
          <w:rFonts w:ascii="Times New Roman" w:eastAsia="Times New Roman" w:hAnsi="Times New Roman"/>
          <w:b/>
          <w:bCs/>
        </w:rPr>
        <w:t xml:space="preserve">ПОРЯДОК </w:t>
      </w:r>
    </w:p>
    <w:p w:rsidR="000C44E3" w:rsidRPr="00263496" w:rsidRDefault="000C44E3" w:rsidP="000C44E3">
      <w:pPr>
        <w:jc w:val="center"/>
        <w:rPr>
          <w:rFonts w:ascii="Times New Roman" w:eastAsia="Times New Roman" w:hAnsi="Times New Roman"/>
          <w:b/>
          <w:bCs/>
        </w:rPr>
      </w:pPr>
      <w:r w:rsidRPr="00263496">
        <w:rPr>
          <w:rFonts w:ascii="Times New Roman" w:eastAsia="Times New Roman" w:hAnsi="Times New Roman"/>
          <w:b/>
          <w:bCs/>
        </w:rPr>
        <w:t>проведения индивидуальных профилактических бесед с муниципальными служащими Администрации муниципального образования «</w:t>
      </w:r>
      <w:proofErr w:type="spellStart"/>
      <w:r w:rsidRPr="00263496">
        <w:rPr>
          <w:rFonts w:ascii="Times New Roman" w:eastAsia="Times New Roman" w:hAnsi="Times New Roman"/>
          <w:b/>
          <w:bCs/>
        </w:rPr>
        <w:t>Чародинский</w:t>
      </w:r>
      <w:proofErr w:type="spellEnd"/>
      <w:r w:rsidRPr="00263496">
        <w:rPr>
          <w:rFonts w:ascii="Times New Roman" w:eastAsia="Times New Roman" w:hAnsi="Times New Roman"/>
          <w:b/>
          <w:bCs/>
        </w:rPr>
        <w:t xml:space="preserve"> район»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1. Настоящий Порядок разработан в целях формирования антикоррупционного поведения муниципальных служащих администрации 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(далее - муниципальные служащие), организации проведения индивидуальных профилактических бесед (далее - беседа) и доведения до муниципальных служащих положений законодательства Российской Федерации и Республики Дагестан о противодействии коррупции.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2. Беседа проводится с гражданами, впервые поступившими на муниципальную службу в  администрацию 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3. Беседа проводится ответственным за работу по профилактике коррупционных и иных правонарушений, ответственным лицом по вопросам противодействия коррупции администрации 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(далее - должностное лицо, ответственное за проведение беседы).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4. Срок проведения беседы - в течение 7 рабочих дней с момента назначения гражданина на должность муниципальной службы администрации 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5. Должностное лицо, ответственное за проведение беседы, информирует муниципального служащего о дате и месте проведения индивидуальной профилактической беседы.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6. Целью беседы является формирование у лица, принятого на должность муниципальной службы </w:t>
      </w:r>
      <w:r>
        <w:rPr>
          <w:rFonts w:ascii="Times New Roman" w:eastAsia="Times New Roman" w:hAnsi="Times New Roman"/>
        </w:rPr>
        <w:t>в А</w:t>
      </w:r>
      <w:r w:rsidRPr="00263496">
        <w:rPr>
          <w:rFonts w:ascii="Times New Roman" w:eastAsia="Times New Roman" w:hAnsi="Times New Roman"/>
        </w:rPr>
        <w:t>дминистрацию 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устойчивого убеждения о недопустимости совершения в процессе служебной деятельности действий (бездействия) коррупционного характера.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7. Данное убеждение должно быть сформировано под воздействием совокупности следующих аргументов: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законом установлены четкие требования к служебному поведению, запреты и ограничения, обязательные к исполнению всеми муниципальными служащими;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любые коррупционные проявления будут выявлены;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в случае выявления фактов коррупционных правонарушений потери для муниципального служащего, допустившего злоупотребление, будут превышать выгоды от коррупционного поведения.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8. План беседы с муниципальным служащим содержит следующие положения: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tbl>
      <w:tblPr>
        <w:tblW w:w="9475" w:type="dxa"/>
        <w:tblInd w:w="15" w:type="dxa"/>
        <w:tblCellMar>
          <w:left w:w="0" w:type="dxa"/>
          <w:right w:w="0" w:type="dxa"/>
        </w:tblCellMar>
        <w:tblLook w:val="04A0" w:firstRow="1" w:lastRow="0" w:firstColumn="1" w:lastColumn="0" w:noHBand="0" w:noVBand="1"/>
      </w:tblPr>
      <w:tblGrid>
        <w:gridCol w:w="339"/>
        <w:gridCol w:w="5592"/>
        <w:gridCol w:w="3544"/>
      </w:tblGrid>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N </w:t>
            </w:r>
          </w:p>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п/п </w:t>
            </w:r>
          </w:p>
        </w:tc>
        <w:tc>
          <w:tcPr>
            <w:tcW w:w="5592"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Содержание раздела </w:t>
            </w:r>
          </w:p>
        </w:tc>
        <w:tc>
          <w:tcPr>
            <w:tcW w:w="354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Ориентировочная продолжительность, мин. </w:t>
            </w:r>
          </w:p>
        </w:tc>
      </w:tr>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1. </w:t>
            </w:r>
          </w:p>
        </w:tc>
        <w:tc>
          <w:tcPr>
            <w:tcW w:w="5592"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Обязанности муниципальных служащих </w:t>
            </w:r>
          </w:p>
        </w:tc>
        <w:tc>
          <w:tcPr>
            <w:tcW w:w="354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2 </w:t>
            </w:r>
          </w:p>
        </w:tc>
      </w:tr>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2. </w:t>
            </w:r>
          </w:p>
        </w:tc>
        <w:tc>
          <w:tcPr>
            <w:tcW w:w="5592"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Ограничения </w:t>
            </w:r>
          </w:p>
        </w:tc>
        <w:tc>
          <w:tcPr>
            <w:tcW w:w="354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2 </w:t>
            </w:r>
          </w:p>
        </w:tc>
      </w:tr>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3. </w:t>
            </w:r>
          </w:p>
        </w:tc>
        <w:tc>
          <w:tcPr>
            <w:tcW w:w="5592"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Запреты </w:t>
            </w:r>
          </w:p>
        </w:tc>
        <w:tc>
          <w:tcPr>
            <w:tcW w:w="354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5 </w:t>
            </w:r>
          </w:p>
        </w:tc>
      </w:tr>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4. </w:t>
            </w:r>
          </w:p>
        </w:tc>
        <w:tc>
          <w:tcPr>
            <w:tcW w:w="5592"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Требования к служебному поведению </w:t>
            </w:r>
          </w:p>
        </w:tc>
        <w:tc>
          <w:tcPr>
            <w:tcW w:w="354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4 </w:t>
            </w:r>
          </w:p>
        </w:tc>
      </w:tr>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5. </w:t>
            </w:r>
          </w:p>
        </w:tc>
        <w:tc>
          <w:tcPr>
            <w:tcW w:w="5592"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Урегулирование конфликта интересов на муниципальной службе </w:t>
            </w:r>
          </w:p>
        </w:tc>
        <w:tc>
          <w:tcPr>
            <w:tcW w:w="354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2 </w:t>
            </w:r>
          </w:p>
        </w:tc>
      </w:tr>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lastRenderedPageBreak/>
              <w:t xml:space="preserve">6. </w:t>
            </w:r>
          </w:p>
        </w:tc>
        <w:tc>
          <w:tcPr>
            <w:tcW w:w="5592"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Система контроля </w:t>
            </w:r>
          </w:p>
        </w:tc>
        <w:tc>
          <w:tcPr>
            <w:tcW w:w="354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2 </w:t>
            </w:r>
          </w:p>
        </w:tc>
      </w:tr>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7. </w:t>
            </w:r>
          </w:p>
        </w:tc>
        <w:tc>
          <w:tcPr>
            <w:tcW w:w="5592"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Ответственность </w:t>
            </w:r>
          </w:p>
        </w:tc>
        <w:tc>
          <w:tcPr>
            <w:tcW w:w="354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5 </w:t>
            </w:r>
          </w:p>
        </w:tc>
      </w:tr>
      <w:tr w:rsidR="000C44E3" w:rsidRPr="00263496" w:rsidTr="00F1059E">
        <w:tc>
          <w:tcPr>
            <w:tcW w:w="5931" w:type="dxa"/>
            <w:gridSpan w:val="2"/>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Всего </w:t>
            </w:r>
          </w:p>
        </w:tc>
        <w:tc>
          <w:tcPr>
            <w:tcW w:w="354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22 </w:t>
            </w:r>
          </w:p>
        </w:tc>
      </w:tr>
    </w:tbl>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В ходе беседы муниципальному служащему разъясняются основные обязанности, запреты, ограничения, требования к служебному поведению, которые необходимо соблюдать в целях противодействия коррупции, а также предоставляется Памятка согласно приложению к настоящему постановлению.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9. В ходе беседы муниципальный служащий знакомится под подпись с нормативными правовыми актами антикоррупционной направленности, памяткой.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10. После завершения беседы должностное лицо, ответственное за проведение беседы, заполняет журнал согласно приложению N 2 к настоящему Порядку. В журнале указываются дата проведения беседы, фамилия, имя, отчество и замещаемая должность муниципального служащего, с которым проводилась беседа, краткий перечень рассмотренных вопросов, фамилия, инициалы должностного лица, проводившего беседу.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11. Муниципальный служащий, с которым проводилась беседа, подписывает обязательство о соблюдении ограничений, выполнении требований к служебному поведению, не нарушении установленных запретов согласно приложению N 1 к настоящему Порядку, которое приобщается к личному делу муниципального служащего.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Default="000C44E3" w:rsidP="000C44E3">
      <w:pPr>
        <w:jc w:val="both"/>
        <w:rPr>
          <w:rFonts w:ascii="Times New Roman" w:eastAsia="Times New Roman" w:hAnsi="Times New Roman"/>
        </w:rPr>
      </w:pPr>
    </w:p>
    <w:p w:rsidR="000C44E3"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Приложение N 1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к Порядку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проведения индивидуальных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профилактических бесед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с муниципальными служащими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администрации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о необходимости соблюдения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требований к служебному поведению,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ограничений и запретов,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предусмотренных законодательством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о муниципальной службе,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существующих механизмах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антикоррупционного контроля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и ответственности за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коррупционные правонарушения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263496">
        <w:rPr>
          <w:rFonts w:ascii="Times New Roman" w:eastAsia="Times New Roman" w:hAnsi="Times New Roman"/>
        </w:rPr>
        <w:t>ОБЯЗАТЕЛЬСТВО</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263496">
        <w:rPr>
          <w:rFonts w:ascii="Times New Roman" w:eastAsia="Times New Roman" w:hAnsi="Times New Roman"/>
        </w:rPr>
        <w:t>о соблюдении ограничений, выполнении требований</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263496">
        <w:rPr>
          <w:rFonts w:ascii="Times New Roman" w:eastAsia="Times New Roman" w:hAnsi="Times New Roman"/>
        </w:rPr>
        <w:t>к служебному поведению, не нарушении</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263496">
        <w:rPr>
          <w:rFonts w:ascii="Times New Roman" w:eastAsia="Times New Roman" w:hAnsi="Times New Roman"/>
        </w:rPr>
        <w:t>установленных запретов</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rPr>
      </w:pPr>
      <w:r w:rsidRPr="00263496">
        <w:rPr>
          <w:rFonts w:ascii="Times New Roman" w:eastAsia="Times New Roman" w:hAnsi="Times New Roman"/>
        </w:rPr>
        <w:t> </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 xml:space="preserve">    Я, ___________________________________________________________________,</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 xml:space="preserve">                         (фамилия, имя, отчество)</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замещающий(</w:t>
      </w:r>
      <w:proofErr w:type="spellStart"/>
      <w:r w:rsidRPr="00263496">
        <w:rPr>
          <w:rFonts w:ascii="Times New Roman" w:eastAsia="Times New Roman" w:hAnsi="Times New Roman"/>
        </w:rPr>
        <w:t>ая</w:t>
      </w:r>
      <w:proofErr w:type="spellEnd"/>
      <w:r w:rsidRPr="00263496">
        <w:rPr>
          <w:rFonts w:ascii="Times New Roman" w:eastAsia="Times New Roman" w:hAnsi="Times New Roman"/>
        </w:rPr>
        <w:t>)  должность  муниципальной  службы  в    администрации</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__________________________________________________________________________</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 xml:space="preserve">                                   (должность муниципальной службы)</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ознакомлен(а)    с   Федеральными   законами   от   02.03.2007   N 25-ФЗ "О</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муниципальной  службе  в  Российской  Федерации", от 25.12.2008 N 273-ФЗ "О</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противодействии   коррупции"   и   другими  федеральными,  республиканскими</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нормативными  актами  и  актами    администрации 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антикоррупционной направленности.</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 xml:space="preserve">    Обязуюсь  соблюдать ограничения, выполнять обязательства и требования к служебному поведению, не нарушать установленные запреты.</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 </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 xml:space="preserve">    "___" ____________ 20___ г. _______________</w:t>
      </w:r>
    </w:p>
    <w:p w:rsidR="000C44E3" w:rsidRPr="00263496" w:rsidRDefault="000C44E3" w:rsidP="000C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rPr>
      </w:pPr>
      <w:r w:rsidRPr="00263496">
        <w:rPr>
          <w:rFonts w:ascii="Times New Roman" w:eastAsia="Times New Roman" w:hAnsi="Times New Roman"/>
        </w:rPr>
        <w:t xml:space="preserve">                                   (подпись)</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lastRenderedPageBreak/>
        <w:t xml:space="preserve">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Приложение N 2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к Порядку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проведения индивидуальных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профилактических бесед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с муниципальными служащими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администрации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о необходимости соблюдения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требований к служебному поведению,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ограничений и запретов,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предусмотренных законодательством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о муниципальной службе,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существующих механизмах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антикоррупционного контроля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и ответственности за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коррупционные правонарушения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rPr>
        <w:t xml:space="preserve">ЖУРНАЛ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rPr>
        <w:t xml:space="preserve">регистрации проведенных индивидуальных профилактических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rPr>
        <w:t xml:space="preserve">бесед с муниципальными служащими Администрации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rPr>
        <w:t>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tbl>
      <w:tblPr>
        <w:tblW w:w="10183" w:type="dxa"/>
        <w:tblInd w:w="15" w:type="dxa"/>
        <w:tblCellMar>
          <w:left w:w="0" w:type="dxa"/>
          <w:right w:w="0" w:type="dxa"/>
        </w:tblCellMar>
        <w:tblLook w:val="04A0" w:firstRow="1" w:lastRow="0" w:firstColumn="1" w:lastColumn="0" w:noHBand="0" w:noVBand="1"/>
      </w:tblPr>
      <w:tblGrid>
        <w:gridCol w:w="339"/>
        <w:gridCol w:w="2160"/>
        <w:gridCol w:w="2209"/>
        <w:gridCol w:w="2924"/>
        <w:gridCol w:w="2551"/>
      </w:tblGrid>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N </w:t>
            </w:r>
          </w:p>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п/п </w:t>
            </w:r>
          </w:p>
        </w:tc>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Фамилия, имя, отчество муниципального служащего, с которым проводилась беседа </w:t>
            </w:r>
          </w:p>
        </w:tc>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Дата проведения индивидуальной профилактической беседы </w:t>
            </w:r>
          </w:p>
        </w:tc>
        <w:tc>
          <w:tcPr>
            <w:tcW w:w="292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Краткий перечень вопросов, рассмотренных в ходе беседы, фамилия, инициалы должностного лица, проводившего беседу </w:t>
            </w:r>
          </w:p>
        </w:tc>
        <w:tc>
          <w:tcPr>
            <w:tcW w:w="2551"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Подпись муниципального служащего, с которым проводилась беседа </w:t>
            </w:r>
          </w:p>
        </w:tc>
      </w:tr>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3 </w:t>
            </w:r>
          </w:p>
        </w:tc>
        <w:tc>
          <w:tcPr>
            <w:tcW w:w="292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4 </w:t>
            </w:r>
          </w:p>
        </w:tc>
        <w:tc>
          <w:tcPr>
            <w:tcW w:w="2551"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jc w:val="center"/>
              <w:rPr>
                <w:rFonts w:ascii="Times New Roman" w:eastAsia="Times New Roman" w:hAnsi="Times New Roman"/>
              </w:rPr>
            </w:pPr>
            <w:r w:rsidRPr="00263496">
              <w:rPr>
                <w:rFonts w:ascii="Times New Roman" w:eastAsia="Times New Roman" w:hAnsi="Times New Roman"/>
              </w:rPr>
              <w:t xml:space="preserve">5 </w:t>
            </w:r>
          </w:p>
        </w:tc>
      </w:tr>
      <w:tr w:rsidR="000C44E3" w:rsidRPr="00263496" w:rsidTr="00F1059E">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  </w:t>
            </w:r>
          </w:p>
        </w:tc>
        <w:tc>
          <w:tcPr>
            <w:tcW w:w="2924"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rsidR="000C44E3" w:rsidRPr="00263496" w:rsidRDefault="000C44E3" w:rsidP="00F1059E">
            <w:pPr>
              <w:rPr>
                <w:rFonts w:ascii="Times New Roman" w:eastAsia="Times New Roman" w:hAnsi="Times New Roman"/>
              </w:rPr>
            </w:pPr>
            <w:r w:rsidRPr="00263496">
              <w:rPr>
                <w:rFonts w:ascii="Times New Roman" w:eastAsia="Times New Roman" w:hAnsi="Times New Roman"/>
              </w:rPr>
              <w:t xml:space="preserve">  </w:t>
            </w:r>
          </w:p>
        </w:tc>
      </w:tr>
    </w:tbl>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both"/>
        <w:rPr>
          <w:rFonts w:ascii="Times New Roman" w:eastAsia="Times New Roman" w:hAnsi="Times New Roman"/>
        </w:rPr>
      </w:pP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Утверждена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постановлением Администрации </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муниципального образования</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w:t>
      </w:r>
    </w:p>
    <w:p w:rsidR="000C44E3" w:rsidRPr="00263496" w:rsidRDefault="000C44E3" w:rsidP="000C44E3">
      <w:pPr>
        <w:jc w:val="right"/>
        <w:rPr>
          <w:rFonts w:ascii="Times New Roman" w:eastAsia="Times New Roman" w:hAnsi="Times New Roman"/>
        </w:rPr>
      </w:pPr>
      <w:r w:rsidRPr="00263496">
        <w:rPr>
          <w:rFonts w:ascii="Times New Roman" w:eastAsia="Times New Roman" w:hAnsi="Times New Roman"/>
        </w:rPr>
        <w:t xml:space="preserve">от 29.08. 2023г №90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center"/>
        <w:rPr>
          <w:rFonts w:ascii="Times New Roman" w:eastAsia="Times New Roman" w:hAnsi="Times New Roman"/>
          <w:b/>
          <w:bCs/>
        </w:rPr>
      </w:pPr>
      <w:r w:rsidRPr="00263496">
        <w:rPr>
          <w:rFonts w:ascii="Times New Roman" w:eastAsia="Times New Roman" w:hAnsi="Times New Roman"/>
          <w:b/>
          <w:bCs/>
        </w:rPr>
        <w:t xml:space="preserve">ПАМЯТКА </w:t>
      </w:r>
    </w:p>
    <w:p w:rsidR="000C44E3" w:rsidRPr="00263496" w:rsidRDefault="000C44E3" w:rsidP="000C44E3">
      <w:pPr>
        <w:jc w:val="center"/>
        <w:rPr>
          <w:rFonts w:ascii="Times New Roman" w:eastAsia="Times New Roman" w:hAnsi="Times New Roman"/>
          <w:b/>
          <w:bCs/>
        </w:rPr>
      </w:pPr>
      <w:r w:rsidRPr="00263496">
        <w:rPr>
          <w:rFonts w:ascii="Times New Roman" w:eastAsia="Times New Roman" w:hAnsi="Times New Roman"/>
          <w:b/>
          <w:bCs/>
        </w:rPr>
        <w:t xml:space="preserve">О СОБЛЮДЕНИИ ТРЕБОВАНИЙ К СЛУЖЕБНОМУ ПОВЕДЕНИЮ, </w:t>
      </w:r>
    </w:p>
    <w:p w:rsidR="000C44E3" w:rsidRPr="00263496" w:rsidRDefault="000C44E3" w:rsidP="000C44E3">
      <w:pPr>
        <w:jc w:val="center"/>
        <w:rPr>
          <w:rFonts w:ascii="Times New Roman" w:eastAsia="Times New Roman" w:hAnsi="Times New Roman"/>
          <w:b/>
          <w:bCs/>
        </w:rPr>
      </w:pPr>
      <w:r w:rsidRPr="00263496">
        <w:rPr>
          <w:rFonts w:ascii="Times New Roman" w:eastAsia="Times New Roman" w:hAnsi="Times New Roman"/>
          <w:b/>
          <w:bCs/>
        </w:rPr>
        <w:t xml:space="preserve">ОГРАНИЧЕНИЙ И ЗАПРЕТОВ, ПРЕДУСМОТРЕННЫХ ЗАКОНОДАТЕЛЬСТВОМ </w:t>
      </w:r>
    </w:p>
    <w:p w:rsidR="000C44E3" w:rsidRPr="00263496" w:rsidRDefault="000C44E3" w:rsidP="000C44E3">
      <w:pPr>
        <w:jc w:val="center"/>
        <w:rPr>
          <w:rFonts w:ascii="Times New Roman" w:eastAsia="Times New Roman" w:hAnsi="Times New Roman"/>
          <w:b/>
          <w:bCs/>
        </w:rPr>
      </w:pPr>
      <w:r w:rsidRPr="00263496">
        <w:rPr>
          <w:rFonts w:ascii="Times New Roman" w:eastAsia="Times New Roman" w:hAnsi="Times New Roman"/>
          <w:b/>
          <w:bCs/>
        </w:rPr>
        <w:t xml:space="preserve">О МУНИЦИПАЛЬНОЙ СЛУЖБЕ, СУЩЕСТВУЮЩИХ МЕХАНИЗМАХ </w:t>
      </w:r>
    </w:p>
    <w:p w:rsidR="000C44E3" w:rsidRPr="00263496" w:rsidRDefault="000C44E3" w:rsidP="000C44E3">
      <w:pPr>
        <w:jc w:val="center"/>
        <w:rPr>
          <w:rFonts w:ascii="Times New Roman" w:eastAsia="Times New Roman" w:hAnsi="Times New Roman"/>
          <w:b/>
          <w:bCs/>
        </w:rPr>
      </w:pPr>
      <w:r w:rsidRPr="00263496">
        <w:rPr>
          <w:rFonts w:ascii="Times New Roman" w:eastAsia="Times New Roman" w:hAnsi="Times New Roman"/>
          <w:b/>
          <w:bCs/>
        </w:rPr>
        <w:t xml:space="preserve">АНТИКОРРУПЦИОННОГО КОНТРОЛЯ И ОТВЕТСТВЕННОСТИ </w:t>
      </w:r>
    </w:p>
    <w:p w:rsidR="000C44E3" w:rsidRPr="00263496" w:rsidRDefault="000C44E3" w:rsidP="000C44E3">
      <w:pPr>
        <w:jc w:val="center"/>
        <w:rPr>
          <w:rFonts w:ascii="Times New Roman" w:eastAsia="Times New Roman" w:hAnsi="Times New Roman"/>
          <w:b/>
          <w:bCs/>
        </w:rPr>
      </w:pPr>
      <w:r w:rsidRPr="00263496">
        <w:rPr>
          <w:rFonts w:ascii="Times New Roman" w:eastAsia="Times New Roman" w:hAnsi="Times New Roman"/>
          <w:b/>
          <w:bCs/>
        </w:rPr>
        <w:t xml:space="preserve">ЗА КОРРУПЦИОННЫЕ ПРАВОНАРУШЕНИЯ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b/>
          <w:bCs/>
        </w:rPr>
        <w:t>1. Обязанности муниципальных служащих</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Муниципальная служба Республики Дагестан - профессиональная деятельность граждан, которая осуществляется на постоянной основе на должностях муниципальной службы Республики Дагестан, замещаемых путем заключения трудового договора (контракта). </w:t>
      </w:r>
    </w:p>
    <w:p w:rsidR="000C44E3" w:rsidRPr="00263496" w:rsidRDefault="000C44E3" w:rsidP="000C44E3">
      <w:pPr>
        <w:ind w:firstLine="540"/>
        <w:jc w:val="both"/>
        <w:rPr>
          <w:rFonts w:ascii="Times New Roman" w:eastAsia="Times New Roman" w:hAnsi="Times New Roman"/>
          <w:color w:val="392C69"/>
        </w:rPr>
      </w:pPr>
      <w:r w:rsidRPr="00263496">
        <w:rPr>
          <w:rFonts w:ascii="Times New Roman" w:eastAsia="Times New Roman" w:hAnsi="Times New Roman"/>
        </w:rPr>
        <w:t xml:space="preserve">Основными обязанностями муниципального служащего являются: </w:t>
      </w:r>
      <w:r w:rsidRPr="00263496">
        <w:rPr>
          <w:rFonts w:ascii="Times New Roman" w:eastAsia="Times New Roman" w:hAnsi="Times New Roman"/>
          <w:color w:val="392C69"/>
        </w:rPr>
        <w:t xml:space="preserve">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 соблюдение Конституции Российской Федерации, федеральных конституционных законов, федеральных законов, иных нормативных правовых актов Российской Федерации, Конституции Республики Дагестан, законов и иных нормативных правовых актов Республики Дагестан, Уставов муниципального образования и иных муниципальных правовых актов и обеспечение их исполнения;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2) исполнение должностных обязанностей в соответствии с должностной инструкцией;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3) соблюдение при исполнении должностных обязанностей прав, свобод и законных интересов человека и гражданина независимо от расы, национальности, языка, отношения к религии и других обстоятельств, а также прав и законных интересов организаций;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4) соблюдение установленных в администрации 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правил внутреннего трудового распорядка, должностной инструкции, порядка работы со служебной информацией;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5) поддержание уровня квалификации, необходимого для надлежащего исполнения должностных обязанностей;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6) неразглашение сведений, составляющих государственную и иную охраняемую федеральным законом тайну, а также сведений, ставших ему известными в связи с исполнением должностных обязанностей, в том числе сведений, касающихся частной жизни и здоровья граждан или затрагивающих их честь и достоинство;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7) сохранение муниципального имущества, в том числе предоставленного ему для исполнения должностных обязанностей;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8) представление в установленном порядке предусмотренных законодательством Российской Федерации сведений о себе и членах своей семьи;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9) сообщение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10) сообщение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w:t>
      </w:r>
      <w:r w:rsidRPr="00263496">
        <w:rPr>
          <w:rFonts w:ascii="Times New Roman" w:eastAsia="Times New Roman" w:hAnsi="Times New Roman"/>
        </w:rPr>
        <w:lastRenderedPageBreak/>
        <w:t xml:space="preserve">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11) соблюдение ограничений, выполнение обязательств не нарушать запретов, которые установлены федеральными законами;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12) уведомление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В случае исполнения муниципальным служащим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b/>
          <w:bCs/>
        </w:rPr>
        <w:t>2. Ограничения, связанные с муниципальной службой</w:t>
      </w:r>
      <w:r w:rsidRPr="00263496">
        <w:rPr>
          <w:rFonts w:ascii="Times New Roman" w:eastAsia="Times New Roman" w:hAnsi="Times New Roman"/>
        </w:rPr>
        <w:t xml:space="preserve">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Ограничения можно условно разделить на две группы: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 Объективного характера, наступление которых не зависит от воли гражданина, например: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признание его недееспособным или ограниченно дееспособным решением суда, вступившим в законную силу;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наличие заболевания, препятствующего поступлению на муниципальную службу или ее прохождению и подтвержденного заключением медицинской организации.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2. Субъективного характера, наступление которых обусловлено умышленными действиями гражданина. Ограничения субъективного характера введены в целях противодействия коррупции. Так, например, гражданин подлежит увольнению с муниципальной службы в случаях: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представления подложных документов или заведомо ложных сведений при поступлении на муниципальную службу;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непредставления установленных Федеральным законом от 25.12.2008 N 273-ФЗ "О противодействии коррупции", Федеральным законом от 02.03.2007 N 25-ФЗ "О муниципальной службе в Российской Федерации" сведений или представления заведомо недостоверных или неполных сведений при поступлении на муниципальную службу.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b/>
          <w:bCs/>
        </w:rPr>
        <w:t>3. Запреты, связанные с муниципальной службой</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Целевое назначение запретов - установление препятствий возможному злоупотреблению муниципальных служащих. В целях недопущения коррупционных проявлений муниципальному служащему, в частности, запрещено: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участвовать в управлении коммерческой или некоммерческой организацией, за исключением случаев, установленных законом;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заниматься предпринимательской деятельностью лично или через доверенных лиц;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законом;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lastRenderedPageBreak/>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оплата развлечений, отдыха, транспортных расходов и иные вознаграждения);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использовать преимущества должностного положения для предвыборной агитации, а также для агитации по вопросам референдума;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b/>
          <w:bCs/>
        </w:rPr>
        <w:t>4. Требования к служебному поведению</w:t>
      </w:r>
      <w:r w:rsidRPr="00263496">
        <w:rPr>
          <w:rFonts w:ascii="Times New Roman" w:eastAsia="Times New Roman" w:hAnsi="Times New Roman"/>
        </w:rPr>
        <w:t xml:space="preserve">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органов местного самоуправления.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Требования к служебному поведению муниципального служащего связаны с его обязанностями, правами, установленными ограничениями, и запретами.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Муниципальный служащий обязан: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 исполнять должностные обязанности добросовестно, на высоком профессиональном уровне;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5) проявлять корректность в обращении с гражданами;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6) проявлять уважение к нравственным обычаям и традициям народов Российской Федерации;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7) учитывать культурные и иные особенности различных этнических и социальных групп, а также конфессий;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8) способствовать межнациональному и межконфессиональному согласию;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9) не допускать конфликтных ситуаций, способных нанести ущерб его репутации или авторитету муниципального органа.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lastRenderedPageBreak/>
        <w:t xml:space="preserve">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b/>
          <w:bCs/>
        </w:rPr>
        <w:t>5. Конфликт интересов</w:t>
      </w:r>
      <w:r w:rsidRPr="00263496">
        <w:rPr>
          <w:rFonts w:ascii="Times New Roman" w:eastAsia="Times New Roman" w:hAnsi="Times New Roman"/>
        </w:rPr>
        <w:t xml:space="preserve">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Конфликт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Под личной заинтересованностью муниципального служащего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Муниципальный служащий обязан сообщать представителю нанимателя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Российской Федерации, муниципального образования.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b/>
          <w:bCs/>
        </w:rPr>
        <w:t>6. Система контроля</w:t>
      </w:r>
      <w:r w:rsidRPr="00263496">
        <w:rPr>
          <w:rFonts w:ascii="Times New Roman" w:eastAsia="Times New Roman" w:hAnsi="Times New Roman"/>
        </w:rPr>
        <w:t xml:space="preserve">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Контроль за соблюдением муниципальными служащими установленных запретов, ограничений и требований к служебному поведению осуществляется: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главой Администрации муниципального образования, заместителями главы Администрации, руководителями самостоятельных структурных подразделений;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 ответственным лицом   по вопросам противодействия коррупции Администрации МО - при приеме на муниципальную службу (проверки представленных документов).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и урегулированию конфликта интересов, которая создана в Администрации муниципального образования «</w:t>
      </w:r>
      <w:proofErr w:type="spellStart"/>
      <w:r w:rsidRPr="00263496">
        <w:rPr>
          <w:rFonts w:ascii="Times New Roman" w:eastAsia="Times New Roman" w:hAnsi="Times New Roman"/>
        </w:rPr>
        <w:t>Чародинский</w:t>
      </w:r>
      <w:proofErr w:type="spellEnd"/>
      <w:r w:rsidRPr="00263496">
        <w:rPr>
          <w:rFonts w:ascii="Times New Roman" w:eastAsia="Times New Roman" w:hAnsi="Times New Roman"/>
        </w:rPr>
        <w:t xml:space="preserve"> район». </w:t>
      </w:r>
    </w:p>
    <w:p w:rsidR="000C44E3" w:rsidRPr="00263496" w:rsidRDefault="000C44E3" w:rsidP="000C44E3">
      <w:pPr>
        <w:jc w:val="both"/>
        <w:rPr>
          <w:rFonts w:ascii="Times New Roman" w:eastAsia="Times New Roman" w:hAnsi="Times New Roman"/>
        </w:rPr>
      </w:pPr>
      <w:r w:rsidRPr="00263496">
        <w:rPr>
          <w:rFonts w:ascii="Times New Roman" w:eastAsia="Times New Roman" w:hAnsi="Times New Roman"/>
        </w:rPr>
        <w:t xml:space="preserve">  </w:t>
      </w:r>
    </w:p>
    <w:p w:rsidR="000C44E3" w:rsidRPr="00263496" w:rsidRDefault="000C44E3" w:rsidP="000C44E3">
      <w:pPr>
        <w:jc w:val="center"/>
        <w:rPr>
          <w:rFonts w:ascii="Times New Roman" w:eastAsia="Times New Roman" w:hAnsi="Times New Roman"/>
        </w:rPr>
      </w:pPr>
      <w:r w:rsidRPr="00263496">
        <w:rPr>
          <w:rFonts w:ascii="Times New Roman" w:eastAsia="Times New Roman" w:hAnsi="Times New Roman"/>
          <w:b/>
          <w:bCs/>
        </w:rPr>
        <w:t>7. Ответственность</w:t>
      </w:r>
      <w:r w:rsidRPr="00263496">
        <w:rPr>
          <w:rFonts w:ascii="Times New Roman" w:eastAsia="Times New Roman" w:hAnsi="Times New Roman"/>
        </w:rPr>
        <w:t xml:space="preserve">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Одним из основных принципов противодействия коррупции, закрепленных в Федеральном законе от 25 декабря 2008 года N 273-ФЗ "О противодействии коррупции", является неотвратимость ответственности за совершение коррупционных правонарушений.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Коррупционные уголовные правонарушения - это предусмотренные Уголовным кодексом Российской Федерации общественно опасные деяния, непосредственно посягающие на авторитет публичной службы, выражающиеся 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lastRenderedPageBreak/>
        <w:t xml:space="preserve">К коррупционным преступлениям условно можно отнести: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 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своего служебного положения.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2. Присвоение или растрата, то есть хищение чужого имущества, вверенного виновному, совершенные лицом с использованием своего служебного положения.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3. Регистрация заведомо незаконных сделок с недвижимым имуществом -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4.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5. Нецелевое расходование бюджетных средств - расходование бюджетных средств должностным лицом - получателем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6. Незаконное участие в предпринимательской деятельности - это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7. Получение взятки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8. Дача взятки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9. 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10. Мелкое взяточничество - получение взятки, дача взятки лично или через посредника в размере, не превышающем десяти тысяч рублей. </w:t>
      </w:r>
    </w:p>
    <w:p w:rsidR="000C44E3" w:rsidRPr="00263496"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11. Служебный подлог - внесение должностным лицом, а также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w:t>
      </w:r>
    </w:p>
    <w:p w:rsidR="000C44E3" w:rsidRDefault="000C44E3" w:rsidP="000C44E3">
      <w:pPr>
        <w:ind w:firstLine="540"/>
        <w:jc w:val="both"/>
        <w:rPr>
          <w:rFonts w:ascii="Times New Roman" w:eastAsia="Times New Roman" w:hAnsi="Times New Roman"/>
        </w:rPr>
      </w:pPr>
      <w:r w:rsidRPr="00263496">
        <w:rPr>
          <w:rFonts w:ascii="Times New Roman" w:eastAsia="Times New Roman" w:hAnsi="Times New Roman"/>
        </w:rPr>
        <w:t xml:space="preserve">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0C44E3" w:rsidRDefault="000C44E3" w:rsidP="000C44E3">
      <w:pPr>
        <w:tabs>
          <w:tab w:val="left" w:pos="1038"/>
        </w:tabs>
        <w:ind w:right="-284"/>
        <w:jc w:val="center"/>
        <w:rPr>
          <w:rFonts w:ascii="Times New Roman" w:hAnsi="Times New Roman"/>
          <w:b/>
        </w:rPr>
      </w:pPr>
    </w:p>
    <w:p w:rsidR="000C44E3" w:rsidRDefault="000C44E3" w:rsidP="000C44E3">
      <w:pPr>
        <w:tabs>
          <w:tab w:val="left" w:pos="1038"/>
        </w:tabs>
        <w:ind w:right="-284"/>
        <w:jc w:val="center"/>
        <w:rPr>
          <w:rFonts w:ascii="Times New Roman" w:hAnsi="Times New Roman"/>
          <w:b/>
        </w:rPr>
      </w:pPr>
    </w:p>
    <w:p w:rsidR="000C44E3" w:rsidRPr="007525D9" w:rsidRDefault="000C44E3" w:rsidP="000C44E3">
      <w:pPr>
        <w:tabs>
          <w:tab w:val="left" w:pos="1038"/>
        </w:tabs>
        <w:ind w:right="-284"/>
        <w:jc w:val="center"/>
        <w:rPr>
          <w:rFonts w:ascii="Times New Roman" w:eastAsia="Times New Roman" w:hAnsi="Times New Roman"/>
          <w:b/>
        </w:rPr>
      </w:pPr>
      <w:r w:rsidRPr="007525D9">
        <w:rPr>
          <w:rFonts w:ascii="Times New Roman" w:hAnsi="Times New Roman"/>
          <w:b/>
        </w:rPr>
        <w:lastRenderedPageBreak/>
        <w:t>Сведения</w:t>
      </w:r>
    </w:p>
    <w:p w:rsidR="000C44E3" w:rsidRPr="007525D9" w:rsidRDefault="000C44E3" w:rsidP="000C44E3">
      <w:pPr>
        <w:tabs>
          <w:tab w:val="left" w:pos="1038"/>
        </w:tabs>
        <w:ind w:right="-284"/>
        <w:jc w:val="center"/>
        <w:rPr>
          <w:rFonts w:ascii="Times New Roman" w:hAnsi="Times New Roman"/>
          <w:b/>
        </w:rPr>
      </w:pPr>
      <w:r w:rsidRPr="007525D9">
        <w:rPr>
          <w:rFonts w:ascii="Times New Roman" w:hAnsi="Times New Roman"/>
          <w:b/>
        </w:rPr>
        <w:t>об опубликовании МНПА</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5103"/>
        <w:gridCol w:w="4819"/>
      </w:tblGrid>
      <w:tr w:rsidR="000C44E3" w:rsidRPr="007525D9" w:rsidTr="00F1059E">
        <w:trPr>
          <w:trHeight w:val="259"/>
        </w:trPr>
        <w:tc>
          <w:tcPr>
            <w:tcW w:w="5103"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0C44E3" w:rsidRPr="007525D9" w:rsidRDefault="000C44E3" w:rsidP="00F1059E">
            <w:pPr>
              <w:spacing w:line="254" w:lineRule="auto"/>
              <w:ind w:right="-284"/>
              <w:jc w:val="center"/>
              <w:rPr>
                <w:rFonts w:ascii="Times New Roman" w:eastAsia="Calibri" w:hAnsi="Times New Roman"/>
                <w:lang w:eastAsia="en-US"/>
              </w:rPr>
            </w:pPr>
            <w:r w:rsidRPr="007525D9">
              <w:rPr>
                <w:rFonts w:ascii="Times New Roman" w:eastAsia="Calibri" w:hAnsi="Times New Roman"/>
                <w:lang w:eastAsia="en-US"/>
              </w:rPr>
              <w:t>Наименование МНПА</w:t>
            </w:r>
          </w:p>
        </w:tc>
        <w:tc>
          <w:tcPr>
            <w:tcW w:w="4819"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0C44E3" w:rsidRPr="007525D9" w:rsidRDefault="000C44E3" w:rsidP="00F1059E">
            <w:pPr>
              <w:spacing w:line="254" w:lineRule="auto"/>
              <w:ind w:right="-284"/>
              <w:jc w:val="center"/>
              <w:rPr>
                <w:rFonts w:ascii="Times New Roman" w:eastAsia="Calibri" w:hAnsi="Times New Roman"/>
                <w:lang w:eastAsia="en-US"/>
              </w:rPr>
            </w:pPr>
            <w:r w:rsidRPr="007525D9">
              <w:rPr>
                <w:rFonts w:ascii="Times New Roman" w:eastAsia="Calibri" w:hAnsi="Times New Roman"/>
                <w:lang w:eastAsia="en-US"/>
              </w:rPr>
              <w:t>Официальное опубликование/ размещение</w:t>
            </w:r>
          </w:p>
        </w:tc>
      </w:tr>
      <w:tr w:rsidR="000C44E3" w:rsidRPr="007525D9" w:rsidTr="00F1059E">
        <w:trPr>
          <w:trHeight w:val="1108"/>
        </w:trPr>
        <w:tc>
          <w:tcPr>
            <w:tcW w:w="5103" w:type="dxa"/>
            <w:tcBorders>
              <w:top w:val="single" w:sz="4" w:space="0" w:color="auto"/>
              <w:left w:val="single" w:sz="4" w:space="0" w:color="auto"/>
              <w:bottom w:val="single" w:sz="4" w:space="0" w:color="auto"/>
              <w:right w:val="single" w:sz="4" w:space="0" w:color="auto"/>
            </w:tcBorders>
            <w:tcMar>
              <w:top w:w="113" w:type="dxa"/>
              <w:left w:w="0" w:type="dxa"/>
              <w:bottom w:w="113" w:type="dxa"/>
              <w:right w:w="454" w:type="dxa"/>
            </w:tcMar>
            <w:hideMark/>
          </w:tcPr>
          <w:p w:rsidR="000C44E3" w:rsidRPr="007525D9" w:rsidRDefault="000C44E3" w:rsidP="00F1059E">
            <w:pPr>
              <w:jc w:val="center"/>
              <w:rPr>
                <w:rFonts w:ascii="Times New Roman" w:eastAsia="Calibri" w:hAnsi="Times New Roman"/>
                <w:lang w:eastAsia="en-US"/>
              </w:rPr>
            </w:pPr>
            <w:r w:rsidRPr="007525D9">
              <w:rPr>
                <w:rFonts w:ascii="Times New Roman" w:eastAsia="Calibri" w:hAnsi="Times New Roman"/>
                <w:color w:val="000000"/>
                <w:lang w:eastAsia="en-US"/>
              </w:rPr>
              <w:t xml:space="preserve">Постановление </w:t>
            </w:r>
            <w:r w:rsidRPr="007525D9">
              <w:rPr>
                <w:rFonts w:ascii="Times New Roman" w:hAnsi="Times New Roman"/>
                <w:color w:val="000000"/>
                <w:bdr w:val="none" w:sz="0" w:space="0" w:color="auto" w:frame="1"/>
                <w:lang w:eastAsia="en-US"/>
              </w:rPr>
              <w:t xml:space="preserve">  - «</w:t>
            </w:r>
            <w:r w:rsidRPr="006F3AA9">
              <w:rPr>
                <w:rFonts w:ascii="Times New Roman" w:eastAsia="Times New Roman" w:hAnsi="Times New Roman"/>
                <w:bCs/>
                <w:szCs w:val="28"/>
              </w:rPr>
              <w:t>Об утверждении порядка проведения индивидуальных профилактических бесед с муниципальными служащими Администрации муниципального образования «</w:t>
            </w:r>
            <w:proofErr w:type="spellStart"/>
            <w:r w:rsidRPr="006F3AA9">
              <w:rPr>
                <w:rFonts w:ascii="Times New Roman" w:eastAsia="Times New Roman" w:hAnsi="Times New Roman"/>
                <w:bCs/>
                <w:szCs w:val="28"/>
              </w:rPr>
              <w:t>Чародинский</w:t>
            </w:r>
            <w:proofErr w:type="spellEnd"/>
            <w:r w:rsidRPr="006F3AA9">
              <w:rPr>
                <w:rFonts w:ascii="Times New Roman" w:eastAsia="Times New Roman" w:hAnsi="Times New Roman"/>
                <w:bCs/>
                <w:szCs w:val="28"/>
              </w:rPr>
              <w:t xml:space="preserve"> район»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w:t>
            </w:r>
            <w:r>
              <w:rPr>
                <w:rFonts w:ascii="Times New Roman" w:eastAsia="Times New Roman" w:hAnsi="Times New Roman"/>
                <w:bCs/>
                <w:szCs w:val="28"/>
              </w:rPr>
              <w:t>а коррупционные правонарушения</w:t>
            </w:r>
            <w:r w:rsidRPr="007525D9">
              <w:t>»</w:t>
            </w:r>
            <w:r w:rsidRPr="007525D9">
              <w:rPr>
                <w:rFonts w:ascii="Times New Roman" w:hAnsi="Times New Roman"/>
                <w:color w:val="000000"/>
                <w:bdr w:val="none" w:sz="0" w:space="0" w:color="auto" w:frame="1"/>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0C44E3" w:rsidRPr="007525D9" w:rsidRDefault="000C44E3" w:rsidP="00F1059E">
            <w:pPr>
              <w:spacing w:line="254" w:lineRule="auto"/>
              <w:ind w:right="-284"/>
              <w:jc w:val="center"/>
              <w:rPr>
                <w:rFonts w:ascii="Times New Roman" w:eastAsia="Calibri" w:hAnsi="Times New Roman"/>
                <w:lang w:eastAsia="en-US"/>
              </w:rPr>
            </w:pPr>
            <w:r w:rsidRPr="007525D9">
              <w:rPr>
                <w:rFonts w:ascii="Times New Roman" w:eastAsia="Calibri" w:hAnsi="Times New Roman"/>
                <w:lang w:eastAsia="en-US"/>
              </w:rPr>
              <w:t>Размещен на сайте МО-</w:t>
            </w:r>
            <w:proofErr w:type="spellStart"/>
            <w:r w:rsidRPr="007525D9">
              <w:rPr>
                <w:rFonts w:ascii="Times New Roman" w:eastAsia="Calibri" w:hAnsi="Times New Roman"/>
                <w:lang w:eastAsia="en-US"/>
              </w:rPr>
              <w:t>Чарода.РФ</w:t>
            </w:r>
            <w:proofErr w:type="spellEnd"/>
            <w:r w:rsidRPr="007525D9">
              <w:rPr>
                <w:rFonts w:ascii="Times New Roman" w:eastAsia="Calibri" w:hAnsi="Times New Roman"/>
                <w:lang w:eastAsia="en-US"/>
              </w:rPr>
              <w:t>,</w:t>
            </w:r>
          </w:p>
          <w:p w:rsidR="000C44E3" w:rsidRPr="007525D9" w:rsidRDefault="000C44E3" w:rsidP="00F1059E">
            <w:pPr>
              <w:spacing w:line="254" w:lineRule="auto"/>
              <w:ind w:right="-284"/>
              <w:jc w:val="center"/>
              <w:rPr>
                <w:rFonts w:ascii="Times New Roman" w:eastAsia="Calibri" w:hAnsi="Times New Roman"/>
                <w:lang w:eastAsia="en-US"/>
              </w:rPr>
            </w:pPr>
            <w:r w:rsidRPr="007525D9">
              <w:rPr>
                <w:rFonts w:ascii="Times New Roman" w:eastAsia="Calibri" w:hAnsi="Times New Roman"/>
                <w:lang w:eastAsia="en-US"/>
              </w:rPr>
              <w:t xml:space="preserve">      в разделе «Документы»</w:t>
            </w:r>
            <w:r w:rsidRPr="007525D9">
              <w:rPr>
                <w:rFonts w:ascii="Times New Roman" w:eastAsia="Calibri" w:hAnsi="Times New Roman"/>
                <w:lang w:eastAsia="en-US"/>
              </w:rPr>
              <w:tab/>
            </w:r>
          </w:p>
          <w:p w:rsidR="000C44E3" w:rsidRPr="007525D9" w:rsidRDefault="000C44E3" w:rsidP="00F1059E">
            <w:pPr>
              <w:spacing w:line="254" w:lineRule="auto"/>
              <w:ind w:right="-284"/>
              <w:jc w:val="center"/>
              <w:rPr>
                <w:rFonts w:ascii="Times New Roman" w:eastAsia="Calibri" w:hAnsi="Times New Roman"/>
                <w:lang w:eastAsia="en-US"/>
              </w:rPr>
            </w:pPr>
            <w:r w:rsidRPr="007525D9">
              <w:rPr>
                <w:rFonts w:ascii="Times New Roman" w:eastAsia="Calibri" w:hAnsi="Times New Roman"/>
                <w:lang w:eastAsia="en-US"/>
              </w:rPr>
              <w:t xml:space="preserve"> </w:t>
            </w:r>
          </w:p>
        </w:tc>
      </w:tr>
    </w:tbl>
    <w:p w:rsidR="000C44E3" w:rsidRPr="00263496" w:rsidRDefault="000C44E3" w:rsidP="000C44E3">
      <w:pPr>
        <w:ind w:firstLine="540"/>
        <w:jc w:val="both"/>
        <w:rPr>
          <w:rFonts w:ascii="Times New Roman" w:hAnsi="Times New Roman"/>
        </w:rPr>
      </w:pPr>
    </w:p>
    <w:p w:rsidR="00FC2F21" w:rsidRDefault="000C44E3">
      <w:bookmarkStart w:id="0" w:name="_GoBack"/>
      <w:bookmarkEnd w:id="0"/>
    </w:p>
    <w:sectPr w:rsidR="00FC2F21" w:rsidSect="00263496">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E3"/>
    <w:rsid w:val="000C44E3"/>
    <w:rsid w:val="0024679A"/>
    <w:rsid w:val="00F8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28753-38EF-4888-ABDA-90EC15F6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4E3"/>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4158</Words>
  <Characters>23705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2023-09-13T07:15:00Z</dcterms:created>
  <dcterms:modified xsi:type="dcterms:W3CDTF">2023-09-13T07:16:00Z</dcterms:modified>
</cp:coreProperties>
</file>