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494" w:rsidRDefault="0076372C">
      <w:r w:rsidRPr="0076372C">
        <w:t>Федеральным законом от 5 декабря 2022 года № 508-ФЗ «О внесении изменений в статьи 8 и 10 Федерального закона «О дополнительных мерах государственной поддержки семей, имеющих детей» введены дополнительные требования к кредитным потребительским кооперативам и сельскохозяйственным кредитным потребительским кооперативам, с которыми граждане заключают договор займа, в том числе обеспеченного ипотекой, на приобретение (строительство) жилого помещения, которые будут устанавливаться нормативным актом Центробанка России.Также в соответствии с внесенными изменениями в статью 8 Федерального закона «О дополнительных мерах государственной поддержки семей, имеющих детей», средства материнского капитала можно направлять на образование детей без предоставления в Пенсионный фонд России договоров об оказании платных услуг. Пенсионный фонд России самостоятельно запрашивает необходимые сведения у образовательной организации. Со средствами материнского капитала смогут работать организации, которые соответствуют требованиям Центробанка России и внесены в специальный перечень.</w:t>
      </w:r>
      <w:bookmarkStart w:id="0" w:name="_GoBack"/>
      <w:bookmarkEnd w:id="0"/>
    </w:p>
    <w:sectPr w:rsidR="00013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1F"/>
    <w:rsid w:val="00013494"/>
    <w:rsid w:val="0076372C"/>
    <w:rsid w:val="009E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13A47-F77B-416B-8857-E838ACC7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2022-12-27T12:03:00Z</dcterms:created>
  <dcterms:modified xsi:type="dcterms:W3CDTF">2022-12-27T12:04:00Z</dcterms:modified>
</cp:coreProperties>
</file>