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47" w:rsidRPr="00B74647" w:rsidRDefault="00B74647" w:rsidP="00B74647">
      <w:r w:rsidRPr="00B74647">
        <w:t xml:space="preserve">В силу статьи 302 ГК РФ добросовестным является приобретатель имущества, который не знал и не мог знать о том, что данное имущество </w:t>
      </w:r>
      <w:proofErr w:type="spellStart"/>
      <w:r w:rsidRPr="00B74647">
        <w:t>возмездно</w:t>
      </w:r>
      <w:proofErr w:type="spellEnd"/>
      <w:r w:rsidRPr="00B74647">
        <w:t xml:space="preserve"> приобретено им у лица, которое не имело права его отчуждать.</w:t>
      </w:r>
    </w:p>
    <w:p w:rsidR="00B74647" w:rsidRPr="00B74647" w:rsidRDefault="00B74647" w:rsidP="00B74647">
      <w:r w:rsidRPr="00B74647">
        <w:t>В этом случае собственник вправе истребовать это имущество от приобретателя в случае, когда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путем помимо их воли.</w:t>
      </w:r>
    </w:p>
    <w:p w:rsidR="00B74647" w:rsidRPr="00B74647" w:rsidRDefault="00B74647" w:rsidP="00B74647">
      <w:r w:rsidRPr="00B74647">
        <w:t>Если имущество приобретено безвозмездно от лица, которое не имело права его отчуждать, собственник вправе истребовать имущество во всех случаях. Деньги, а также ценные бумаги на предъявителя не могут быть истребованы от добросовестного приобретателя.</w:t>
      </w:r>
    </w:p>
    <w:p w:rsidR="00B74647" w:rsidRPr="00B74647" w:rsidRDefault="00B74647" w:rsidP="00B74647">
      <w:r w:rsidRPr="00B74647">
        <w:t>   Добросовестность участников гражданских правоотношений предполагаются, при рассмотрении дел об истребовании имущества добросовестность ответчика является предметом спора.</w:t>
      </w:r>
    </w:p>
    <w:p w:rsidR="00B74647" w:rsidRPr="00B74647" w:rsidRDefault="00B74647" w:rsidP="00B74647">
      <w:r w:rsidRPr="00B74647">
        <w:t>В силу п. 4 ст. 302 ГК РФ суд отказывает в удовлетворении требования публично-правового образования об истребовании жилого помещения у добросовестного приобретателя, не являющегося таким субъектом гражданского права, во всех случаях, если после выбытия жилого помещения из владения истца истекло три года со дня внесения в ЕГРН записи о праве собственности первого добросовестного приобретателя. При этом бремя доказывания обстоятельств, свидетельствующих о недобросовестности приобретателя, или обстоятельств выбытия жилого помещения из владения истца несет публично-правовое образование.</w:t>
      </w:r>
    </w:p>
    <w:p w:rsidR="00B74647" w:rsidRPr="00B74647" w:rsidRDefault="00B74647" w:rsidP="00B74647">
      <w:r w:rsidRPr="00B74647">
        <w:t>Добросовестный приобретатель жилого помещения, в удовлетворении иска к которому отказано на основании истечения срока давности, признается собственником жилого помещения с момента государственной регистрации его права собственности.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лишь по требованию лица, не являющегося публично-правовым образованием.</w:t>
      </w:r>
    </w:p>
    <w:p w:rsidR="00B74647" w:rsidRPr="00B74647" w:rsidRDefault="00B74647" w:rsidP="00B74647">
      <w:r w:rsidRPr="00B74647">
        <w:t xml:space="preserve">Течение срока </w:t>
      </w:r>
      <w:proofErr w:type="spellStart"/>
      <w:r w:rsidRPr="00B74647">
        <w:t>приобретательной</w:t>
      </w:r>
      <w:proofErr w:type="spellEnd"/>
      <w:r w:rsidRPr="00B74647">
        <w:t xml:space="preserve"> давности (срока, по истечении которого возникает право собственности на имущество у его фактического владельца – лица, которое, не являясь собственником имущества, но добросовестно, открыто и непрерывно владеющего им как своим собственным имуществом в течение определенного времени) начинается со дня поступления вещи в открытое владение добросовестного приобретателя, а в случае если было зарегистрировано право собственности на недвижимую вещь – не позднее момента государственной регистрации права.</w:t>
      </w:r>
    </w:p>
    <w:p w:rsidR="0076351A" w:rsidRDefault="0076351A">
      <w:bookmarkStart w:id="0" w:name="_GoBack"/>
      <w:bookmarkEnd w:id="0"/>
    </w:p>
    <w:sectPr w:rsidR="0076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50"/>
    <w:rsid w:val="0076351A"/>
    <w:rsid w:val="007C0850"/>
    <w:rsid w:val="00B7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CB398-E097-4290-BF62-555F1A41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2022-12-21T07:12:00Z</dcterms:created>
  <dcterms:modified xsi:type="dcterms:W3CDTF">2022-12-21T07:12:00Z</dcterms:modified>
</cp:coreProperties>
</file>